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F430" w14:textId="77777777" w:rsidR="00202602" w:rsidRDefault="00202602" w:rsidP="00202602">
      <w:pPr>
        <w:spacing w:after="0"/>
        <w:jc w:val="center"/>
        <w:rPr>
          <w:b/>
          <w:color w:val="365F91"/>
          <w:sz w:val="40"/>
          <w:szCs w:val="40"/>
        </w:rPr>
      </w:pPr>
    </w:p>
    <w:p w14:paraId="02454BE3" w14:textId="77777777" w:rsidR="00202602" w:rsidRDefault="00202602" w:rsidP="00202602">
      <w:pPr>
        <w:spacing w:after="0"/>
        <w:jc w:val="center"/>
        <w:rPr>
          <w:b/>
          <w:color w:val="365F91"/>
          <w:sz w:val="40"/>
          <w:szCs w:val="40"/>
        </w:rPr>
      </w:pPr>
    </w:p>
    <w:p w14:paraId="51875CCD" w14:textId="77777777" w:rsidR="00202602" w:rsidRDefault="00202602" w:rsidP="00202602">
      <w:pPr>
        <w:spacing w:after="0"/>
        <w:jc w:val="center"/>
        <w:rPr>
          <w:b/>
          <w:color w:val="365F91"/>
          <w:sz w:val="40"/>
          <w:szCs w:val="40"/>
        </w:rPr>
      </w:pPr>
    </w:p>
    <w:p w14:paraId="077B985C" w14:textId="77777777" w:rsidR="00202602" w:rsidRDefault="00202602" w:rsidP="00202602">
      <w:pPr>
        <w:spacing w:after="0"/>
        <w:jc w:val="center"/>
        <w:rPr>
          <w:b/>
          <w:color w:val="365F91"/>
          <w:sz w:val="40"/>
          <w:szCs w:val="40"/>
        </w:rPr>
      </w:pPr>
    </w:p>
    <w:p w14:paraId="6972ED7C" w14:textId="77777777" w:rsidR="00202602" w:rsidRDefault="00202602" w:rsidP="00202602">
      <w:pPr>
        <w:spacing w:after="0"/>
        <w:jc w:val="center"/>
        <w:rPr>
          <w:b/>
          <w:color w:val="365F91"/>
          <w:sz w:val="40"/>
          <w:szCs w:val="40"/>
        </w:rPr>
      </w:pPr>
    </w:p>
    <w:p w14:paraId="184DD3B1" w14:textId="77777777" w:rsidR="00202602" w:rsidRDefault="00202602" w:rsidP="00202602">
      <w:pPr>
        <w:spacing w:after="0"/>
        <w:jc w:val="center"/>
        <w:rPr>
          <w:b/>
          <w:color w:val="365F91"/>
          <w:sz w:val="40"/>
          <w:szCs w:val="40"/>
        </w:rPr>
      </w:pPr>
    </w:p>
    <w:p w14:paraId="40B98FDD" w14:textId="77777777" w:rsidR="00202602" w:rsidRDefault="00202602" w:rsidP="00202602">
      <w:pPr>
        <w:spacing w:after="0"/>
        <w:jc w:val="center"/>
        <w:rPr>
          <w:b/>
          <w:color w:val="365F91"/>
          <w:sz w:val="40"/>
          <w:szCs w:val="40"/>
        </w:rPr>
      </w:pPr>
    </w:p>
    <w:p w14:paraId="1040BEE6" w14:textId="7CBED9E1" w:rsidR="00202602" w:rsidRPr="00202602" w:rsidRDefault="00202602" w:rsidP="00202602">
      <w:pPr>
        <w:spacing w:after="0"/>
        <w:jc w:val="center"/>
        <w:rPr>
          <w:b/>
          <w:color w:val="365F91"/>
          <w:sz w:val="40"/>
          <w:szCs w:val="40"/>
        </w:rPr>
      </w:pPr>
      <w:r w:rsidRPr="00202602">
        <w:rPr>
          <w:b/>
          <w:color w:val="365F91"/>
          <w:sz w:val="40"/>
          <w:szCs w:val="40"/>
        </w:rPr>
        <w:t>Regulamin konkursu</w:t>
      </w:r>
    </w:p>
    <w:p w14:paraId="1EE846D6" w14:textId="3A005FDB" w:rsidR="00202602" w:rsidRPr="00202602" w:rsidRDefault="00202602" w:rsidP="00202602">
      <w:pPr>
        <w:spacing w:after="0"/>
        <w:jc w:val="center"/>
        <w:rPr>
          <w:b/>
          <w:color w:val="365F91"/>
          <w:sz w:val="40"/>
          <w:szCs w:val="40"/>
        </w:rPr>
      </w:pPr>
      <w:r w:rsidRPr="00202602">
        <w:rPr>
          <w:b/>
          <w:color w:val="365F91"/>
          <w:sz w:val="40"/>
          <w:szCs w:val="40"/>
        </w:rPr>
        <w:t>Fabryka Pełna Życia 2021 – działaj z nami!</w:t>
      </w:r>
    </w:p>
    <w:p w14:paraId="3B6A2FA2" w14:textId="73B23E8D" w:rsidR="00202602" w:rsidRDefault="00202602" w:rsidP="00202602">
      <w:pPr>
        <w:spacing w:after="0"/>
        <w:jc w:val="center"/>
        <w:rPr>
          <w:b/>
          <w:color w:val="365F91"/>
          <w:sz w:val="28"/>
          <w:szCs w:val="28"/>
        </w:rPr>
      </w:pPr>
    </w:p>
    <w:p w14:paraId="1816AC39" w14:textId="38D9CA11" w:rsidR="00202602" w:rsidRDefault="00202602" w:rsidP="00202602">
      <w:pPr>
        <w:spacing w:after="0"/>
        <w:jc w:val="center"/>
        <w:rPr>
          <w:b/>
          <w:color w:val="365F91"/>
          <w:sz w:val="28"/>
          <w:szCs w:val="28"/>
        </w:rPr>
      </w:pPr>
    </w:p>
    <w:p w14:paraId="1629D355" w14:textId="5D9D1F98" w:rsidR="00202602" w:rsidRDefault="00202602" w:rsidP="00202602">
      <w:pPr>
        <w:spacing w:after="0"/>
        <w:jc w:val="center"/>
        <w:rPr>
          <w:b/>
          <w:color w:val="365F91"/>
          <w:sz w:val="28"/>
          <w:szCs w:val="28"/>
        </w:rPr>
      </w:pPr>
    </w:p>
    <w:p w14:paraId="6FD20181" w14:textId="6690924B" w:rsidR="00202602" w:rsidRDefault="00202602" w:rsidP="00202602">
      <w:pPr>
        <w:spacing w:after="0"/>
        <w:jc w:val="center"/>
        <w:rPr>
          <w:b/>
          <w:color w:val="365F91"/>
          <w:sz w:val="28"/>
          <w:szCs w:val="28"/>
        </w:rPr>
      </w:pPr>
    </w:p>
    <w:p w14:paraId="53493EC2" w14:textId="3BF96774" w:rsidR="00202602" w:rsidRDefault="00202602" w:rsidP="00202602">
      <w:pPr>
        <w:spacing w:after="0"/>
        <w:jc w:val="center"/>
        <w:rPr>
          <w:b/>
          <w:color w:val="365F91"/>
          <w:sz w:val="28"/>
          <w:szCs w:val="28"/>
        </w:rPr>
      </w:pPr>
    </w:p>
    <w:p w14:paraId="6A0291D9" w14:textId="7FA22152" w:rsidR="00202602" w:rsidRDefault="00202602" w:rsidP="00202602">
      <w:pPr>
        <w:spacing w:after="0"/>
        <w:jc w:val="center"/>
        <w:rPr>
          <w:b/>
          <w:color w:val="365F91"/>
          <w:sz w:val="28"/>
          <w:szCs w:val="28"/>
        </w:rPr>
      </w:pPr>
    </w:p>
    <w:p w14:paraId="09E551C9" w14:textId="3D7F3D66" w:rsidR="00202602" w:rsidRDefault="00202602" w:rsidP="00202602">
      <w:pPr>
        <w:spacing w:after="0"/>
        <w:jc w:val="center"/>
        <w:rPr>
          <w:b/>
          <w:color w:val="365F91"/>
          <w:sz w:val="28"/>
          <w:szCs w:val="28"/>
        </w:rPr>
      </w:pPr>
    </w:p>
    <w:p w14:paraId="5563406E" w14:textId="5BAB95A6" w:rsidR="00202602" w:rsidRDefault="00202602" w:rsidP="00202602">
      <w:pPr>
        <w:spacing w:after="0"/>
        <w:jc w:val="center"/>
        <w:rPr>
          <w:b/>
          <w:color w:val="365F91"/>
          <w:sz w:val="28"/>
          <w:szCs w:val="28"/>
        </w:rPr>
      </w:pPr>
    </w:p>
    <w:p w14:paraId="6098EB67" w14:textId="658BB00C" w:rsidR="00202602" w:rsidRDefault="00202602" w:rsidP="00202602">
      <w:pPr>
        <w:spacing w:after="0"/>
        <w:jc w:val="center"/>
        <w:rPr>
          <w:b/>
          <w:color w:val="365F91"/>
          <w:sz w:val="28"/>
          <w:szCs w:val="28"/>
        </w:rPr>
      </w:pPr>
    </w:p>
    <w:p w14:paraId="3AEDB033" w14:textId="4B8D6753" w:rsidR="00202602" w:rsidRDefault="00202602" w:rsidP="00202602">
      <w:pPr>
        <w:spacing w:after="0"/>
        <w:jc w:val="center"/>
        <w:rPr>
          <w:b/>
          <w:color w:val="365F91"/>
          <w:sz w:val="28"/>
          <w:szCs w:val="28"/>
        </w:rPr>
      </w:pPr>
    </w:p>
    <w:p w14:paraId="0AC1A9FB" w14:textId="42A2B8F5" w:rsidR="00202602" w:rsidRDefault="00202602" w:rsidP="00202602">
      <w:pPr>
        <w:spacing w:after="0"/>
        <w:jc w:val="center"/>
        <w:rPr>
          <w:b/>
          <w:color w:val="365F91"/>
          <w:sz w:val="28"/>
          <w:szCs w:val="28"/>
        </w:rPr>
      </w:pPr>
    </w:p>
    <w:p w14:paraId="779E605F" w14:textId="11E426C2" w:rsidR="00202602" w:rsidRDefault="00202602" w:rsidP="00202602">
      <w:pPr>
        <w:spacing w:after="0"/>
        <w:jc w:val="center"/>
        <w:rPr>
          <w:b/>
          <w:color w:val="365F91"/>
          <w:sz w:val="28"/>
          <w:szCs w:val="28"/>
        </w:rPr>
      </w:pPr>
    </w:p>
    <w:p w14:paraId="78AF98E5" w14:textId="038980C8" w:rsidR="00202602" w:rsidRDefault="00202602" w:rsidP="00202602">
      <w:pPr>
        <w:spacing w:after="0"/>
        <w:jc w:val="center"/>
        <w:rPr>
          <w:b/>
          <w:color w:val="365F91"/>
          <w:sz w:val="28"/>
          <w:szCs w:val="28"/>
        </w:rPr>
      </w:pPr>
    </w:p>
    <w:p w14:paraId="4D1E283C" w14:textId="18FA6CC0" w:rsidR="00202602" w:rsidRDefault="00202602" w:rsidP="00202602">
      <w:pPr>
        <w:spacing w:after="0"/>
        <w:jc w:val="center"/>
        <w:rPr>
          <w:b/>
          <w:color w:val="365F91"/>
          <w:sz w:val="28"/>
          <w:szCs w:val="28"/>
        </w:rPr>
      </w:pPr>
    </w:p>
    <w:p w14:paraId="5A2ACB41" w14:textId="36C45DB9" w:rsidR="00202602" w:rsidRDefault="00202602" w:rsidP="00202602">
      <w:pPr>
        <w:spacing w:after="0"/>
        <w:jc w:val="center"/>
        <w:rPr>
          <w:b/>
          <w:color w:val="365F91"/>
          <w:sz w:val="28"/>
          <w:szCs w:val="28"/>
        </w:rPr>
      </w:pPr>
    </w:p>
    <w:p w14:paraId="264C4545" w14:textId="570A3158" w:rsidR="00202602" w:rsidRDefault="00202602" w:rsidP="00202602">
      <w:pPr>
        <w:spacing w:after="0"/>
        <w:jc w:val="center"/>
        <w:rPr>
          <w:b/>
          <w:color w:val="365F91"/>
          <w:sz w:val="28"/>
          <w:szCs w:val="28"/>
        </w:rPr>
      </w:pPr>
    </w:p>
    <w:p w14:paraId="3D13EF89" w14:textId="40D92A32" w:rsidR="00202602" w:rsidRDefault="00202602" w:rsidP="00202602">
      <w:pPr>
        <w:spacing w:after="0"/>
        <w:jc w:val="center"/>
        <w:rPr>
          <w:b/>
          <w:color w:val="365F91"/>
          <w:sz w:val="28"/>
          <w:szCs w:val="28"/>
        </w:rPr>
      </w:pPr>
    </w:p>
    <w:p w14:paraId="66348851" w14:textId="085E888F" w:rsidR="00202602" w:rsidRDefault="00202602" w:rsidP="00202602">
      <w:pPr>
        <w:spacing w:after="0"/>
        <w:jc w:val="center"/>
        <w:rPr>
          <w:b/>
          <w:color w:val="365F91"/>
          <w:sz w:val="28"/>
          <w:szCs w:val="28"/>
        </w:rPr>
      </w:pPr>
    </w:p>
    <w:p w14:paraId="2DA99677" w14:textId="5DFE15C4" w:rsidR="00202602" w:rsidRDefault="00202602" w:rsidP="00202602">
      <w:pPr>
        <w:spacing w:after="0"/>
        <w:jc w:val="center"/>
        <w:rPr>
          <w:b/>
          <w:color w:val="365F91"/>
          <w:sz w:val="28"/>
          <w:szCs w:val="28"/>
        </w:rPr>
      </w:pPr>
    </w:p>
    <w:p w14:paraId="7795E56E" w14:textId="4C8F9603" w:rsidR="00202602" w:rsidRDefault="00202602" w:rsidP="00202602">
      <w:pPr>
        <w:spacing w:after="0"/>
        <w:jc w:val="center"/>
        <w:rPr>
          <w:b/>
          <w:color w:val="365F91"/>
          <w:sz w:val="28"/>
          <w:szCs w:val="28"/>
        </w:rPr>
      </w:pPr>
    </w:p>
    <w:p w14:paraId="3B7ABE0B" w14:textId="6ED97460" w:rsidR="00202602" w:rsidRDefault="00202602" w:rsidP="00202602">
      <w:pPr>
        <w:spacing w:after="0"/>
        <w:jc w:val="center"/>
        <w:rPr>
          <w:b/>
          <w:color w:val="365F91"/>
          <w:sz w:val="28"/>
          <w:szCs w:val="28"/>
        </w:rPr>
      </w:pPr>
    </w:p>
    <w:p w14:paraId="2752728C" w14:textId="21013F73" w:rsidR="00202602" w:rsidRDefault="00202602" w:rsidP="00202602">
      <w:pPr>
        <w:spacing w:after="0"/>
        <w:jc w:val="center"/>
        <w:rPr>
          <w:b/>
          <w:color w:val="365F91"/>
          <w:sz w:val="28"/>
          <w:szCs w:val="28"/>
        </w:rPr>
      </w:pPr>
    </w:p>
    <w:p w14:paraId="47EBE968" w14:textId="40661153" w:rsidR="00202602" w:rsidRDefault="00202602" w:rsidP="00202602">
      <w:pPr>
        <w:spacing w:after="0"/>
        <w:jc w:val="center"/>
        <w:rPr>
          <w:b/>
          <w:color w:val="365F91"/>
          <w:sz w:val="28"/>
          <w:szCs w:val="28"/>
        </w:rPr>
      </w:pPr>
    </w:p>
    <w:p w14:paraId="26B36F20" w14:textId="4CBAED86" w:rsidR="00202602" w:rsidRDefault="00202602" w:rsidP="00202602">
      <w:pPr>
        <w:spacing w:after="0"/>
        <w:jc w:val="center"/>
        <w:rPr>
          <w:b/>
          <w:color w:val="365F91"/>
          <w:sz w:val="28"/>
          <w:szCs w:val="28"/>
        </w:rPr>
      </w:pPr>
    </w:p>
    <w:p w14:paraId="3A3711C9" w14:textId="6DB21945" w:rsidR="00202602" w:rsidRDefault="00202602" w:rsidP="00202602">
      <w:pPr>
        <w:spacing w:after="0"/>
        <w:jc w:val="center"/>
        <w:rPr>
          <w:b/>
          <w:color w:val="365F91"/>
          <w:sz w:val="28"/>
          <w:szCs w:val="28"/>
        </w:rPr>
      </w:pPr>
    </w:p>
    <w:p w14:paraId="64805052" w14:textId="29963521" w:rsidR="00202602" w:rsidRDefault="00202602" w:rsidP="00202602">
      <w:pPr>
        <w:spacing w:after="0"/>
        <w:jc w:val="center"/>
        <w:rPr>
          <w:b/>
          <w:color w:val="365F91"/>
          <w:sz w:val="28"/>
          <w:szCs w:val="28"/>
        </w:rPr>
      </w:pPr>
    </w:p>
    <w:p w14:paraId="0280F694" w14:textId="28803919" w:rsidR="00202602" w:rsidRDefault="00202602" w:rsidP="00202602">
      <w:pPr>
        <w:spacing w:after="0"/>
        <w:jc w:val="center"/>
        <w:rPr>
          <w:b/>
          <w:color w:val="365F91"/>
          <w:sz w:val="28"/>
          <w:szCs w:val="28"/>
        </w:rPr>
      </w:pPr>
    </w:p>
    <w:p w14:paraId="5A1B49CD" w14:textId="63EB2685" w:rsidR="00202602" w:rsidRDefault="00202602" w:rsidP="00202602">
      <w:pPr>
        <w:spacing w:after="0"/>
        <w:jc w:val="center"/>
        <w:rPr>
          <w:b/>
          <w:color w:val="365F91"/>
          <w:sz w:val="28"/>
          <w:szCs w:val="28"/>
        </w:rPr>
      </w:pPr>
    </w:p>
    <w:p w14:paraId="4F31AF7B" w14:textId="4025E27E" w:rsidR="00202602" w:rsidRDefault="00202602" w:rsidP="00202602">
      <w:pPr>
        <w:spacing w:after="0"/>
        <w:jc w:val="center"/>
        <w:rPr>
          <w:b/>
          <w:color w:val="365F91"/>
          <w:sz w:val="28"/>
          <w:szCs w:val="28"/>
        </w:rPr>
      </w:pPr>
    </w:p>
    <w:p w14:paraId="086EC954" w14:textId="77777777" w:rsidR="00202602" w:rsidRPr="000C0B29" w:rsidRDefault="00202602" w:rsidP="00202602">
      <w:pPr>
        <w:spacing w:after="0"/>
        <w:jc w:val="center"/>
        <w:rPr>
          <w:b/>
          <w:color w:val="365F91"/>
          <w:sz w:val="28"/>
          <w:szCs w:val="28"/>
        </w:rPr>
      </w:pPr>
    </w:p>
    <w:p w14:paraId="4FF24BF2" w14:textId="77777777" w:rsidR="00202602" w:rsidRDefault="00202602" w:rsidP="00202602">
      <w:pPr>
        <w:spacing w:after="0"/>
        <w:jc w:val="both"/>
        <w:rPr>
          <w:b/>
          <w:color w:val="365F91"/>
          <w:szCs w:val="20"/>
        </w:rPr>
      </w:pPr>
    </w:p>
    <w:p w14:paraId="1D585257" w14:textId="77777777" w:rsidR="00202602" w:rsidRDefault="00202602" w:rsidP="00202602">
      <w:pPr>
        <w:spacing w:after="0"/>
        <w:jc w:val="both"/>
      </w:pPr>
      <w:r>
        <w:rPr>
          <w:b/>
          <w:color w:val="365F91"/>
          <w:szCs w:val="20"/>
        </w:rPr>
        <w:t>SPIS TREŚCI</w:t>
      </w:r>
    </w:p>
    <w:p w14:paraId="605B9BC3" w14:textId="77777777" w:rsidR="00202602" w:rsidRDefault="00202602" w:rsidP="00202602">
      <w:pPr>
        <w:spacing w:after="0"/>
        <w:jc w:val="both"/>
        <w:rPr>
          <w:b/>
          <w:color w:val="365F91"/>
          <w:sz w:val="20"/>
          <w:szCs w:val="20"/>
        </w:rPr>
      </w:pPr>
    </w:p>
    <w:p w14:paraId="35735E9C" w14:textId="77777777" w:rsidR="00202602" w:rsidRDefault="00202602" w:rsidP="00202602">
      <w:pPr>
        <w:pStyle w:val="Spistreci1"/>
        <w:tabs>
          <w:tab w:val="right" w:leader="dot" w:pos="9062"/>
        </w:tabs>
      </w:pPr>
      <w:r>
        <w:fldChar w:fldCharType="begin"/>
      </w:r>
      <w:r>
        <w:instrText xml:space="preserve"> TOC \o "1-3" \h \z \u </w:instrText>
      </w:r>
      <w:r>
        <w:fldChar w:fldCharType="separate"/>
      </w:r>
      <w:hyperlink w:anchor="__RefHeading___Toc442957673" w:history="1">
        <w:r>
          <w:rPr>
            <w:lang w:eastAsia="pl-PL"/>
          </w:rPr>
          <w:t>SŁOWNIK</w:t>
        </w:r>
        <w:r>
          <w:rPr>
            <w:lang w:eastAsia="pl-PL"/>
          </w:rPr>
          <w:tab/>
          <w:t>3</w:t>
        </w:r>
      </w:hyperlink>
    </w:p>
    <w:p w14:paraId="26014730" w14:textId="77777777" w:rsidR="00202602" w:rsidRDefault="002555FC" w:rsidP="00202602">
      <w:pPr>
        <w:pStyle w:val="Spistreci1"/>
        <w:tabs>
          <w:tab w:val="right" w:leader="dot" w:pos="9062"/>
        </w:tabs>
      </w:pPr>
      <w:hyperlink w:anchor="__RefHeading___Toc442957674" w:history="1">
        <w:r w:rsidR="00202602">
          <w:rPr>
            <w:lang w:eastAsia="pl-PL"/>
          </w:rPr>
          <w:t>I. CELE KONKURSU</w:t>
        </w:r>
        <w:r w:rsidR="00202602">
          <w:rPr>
            <w:lang w:eastAsia="pl-PL"/>
          </w:rPr>
          <w:tab/>
          <w:t>4</w:t>
        </w:r>
      </w:hyperlink>
    </w:p>
    <w:p w14:paraId="1A14BEFA" w14:textId="77777777" w:rsidR="00202602" w:rsidRDefault="002555FC" w:rsidP="00202602">
      <w:pPr>
        <w:pStyle w:val="Spistreci1"/>
        <w:tabs>
          <w:tab w:val="right" w:leader="dot" w:pos="9062"/>
        </w:tabs>
      </w:pPr>
      <w:hyperlink w:anchor="__RefHeading___Toc442957675" w:history="1">
        <w:r w:rsidR="00202602">
          <w:rPr>
            <w:lang w:eastAsia="pl-PL"/>
          </w:rPr>
          <w:t>II. KTO MOŻE UBIEGAĆ SIĘ O PRZYZNANIE DOTACJI?</w:t>
        </w:r>
        <w:r w:rsidR="00202602">
          <w:rPr>
            <w:lang w:eastAsia="pl-PL"/>
          </w:rPr>
          <w:tab/>
          <w:t>6</w:t>
        </w:r>
      </w:hyperlink>
    </w:p>
    <w:p w14:paraId="28EF3BB0" w14:textId="3D06DA4B" w:rsidR="00202602" w:rsidRDefault="002555FC" w:rsidP="00202602">
      <w:pPr>
        <w:pStyle w:val="Spistreci1"/>
        <w:tabs>
          <w:tab w:val="right" w:leader="dot" w:pos="9062"/>
        </w:tabs>
      </w:pPr>
      <w:hyperlink w:anchor="__RefHeading___Toc442957676" w:history="1">
        <w:r w:rsidR="00202602">
          <w:rPr>
            <w:lang w:eastAsia="pl-PL"/>
          </w:rPr>
          <w:t>III. CZAS REALIZACJI PROJEKTÓ</w:t>
        </w:r>
        <w:r w:rsidR="007E5382">
          <w:rPr>
            <w:lang w:eastAsia="pl-PL"/>
          </w:rPr>
          <w:t>W</w:t>
        </w:r>
        <w:r w:rsidR="00202602">
          <w:rPr>
            <w:lang w:eastAsia="pl-PL"/>
          </w:rPr>
          <w:tab/>
          <w:t>7</w:t>
        </w:r>
      </w:hyperlink>
    </w:p>
    <w:p w14:paraId="7CD1919F" w14:textId="77777777" w:rsidR="00202602" w:rsidRDefault="002555FC" w:rsidP="00202602">
      <w:pPr>
        <w:pStyle w:val="Spistreci1"/>
        <w:tabs>
          <w:tab w:val="right" w:leader="dot" w:pos="9062"/>
        </w:tabs>
      </w:pPr>
      <w:hyperlink w:anchor="__RefHeading___Toc442957677" w:history="1">
        <w:r w:rsidR="00202602">
          <w:rPr>
            <w:lang w:eastAsia="pl-PL"/>
          </w:rPr>
          <w:t>IV. ŚRODKI FINANSOWE NA REALIZACJĘ PROJEKTÓW</w:t>
        </w:r>
        <w:r w:rsidR="00202602">
          <w:rPr>
            <w:lang w:eastAsia="pl-PL"/>
          </w:rPr>
          <w:tab/>
          <w:t>7</w:t>
        </w:r>
      </w:hyperlink>
    </w:p>
    <w:p w14:paraId="0ECC73EE" w14:textId="66D05215" w:rsidR="00202602" w:rsidRDefault="002555FC" w:rsidP="00202602">
      <w:pPr>
        <w:pStyle w:val="Spistreci1"/>
        <w:tabs>
          <w:tab w:val="right" w:leader="dot" w:pos="9062"/>
        </w:tabs>
      </w:pPr>
      <w:hyperlink w:anchor="__RefHeading___Toc442957678" w:history="1">
        <w:r w:rsidR="00202602">
          <w:rPr>
            <w:lang w:eastAsia="pl-PL"/>
          </w:rPr>
          <w:t>V. JAK UBIEGAĆ SIĘ O PRZYZNANIE DOTACJI?</w:t>
        </w:r>
        <w:r w:rsidR="00202602">
          <w:rPr>
            <w:lang w:eastAsia="pl-PL"/>
          </w:rPr>
          <w:tab/>
          <w:t>1</w:t>
        </w:r>
      </w:hyperlink>
      <w:r w:rsidR="00E24CAF">
        <w:rPr>
          <w:lang w:eastAsia="pl-PL"/>
        </w:rPr>
        <w:t>1</w:t>
      </w:r>
    </w:p>
    <w:p w14:paraId="54882BFB" w14:textId="77777777" w:rsidR="00202602" w:rsidRDefault="002555FC" w:rsidP="00202602">
      <w:pPr>
        <w:pStyle w:val="Spistreci1"/>
        <w:tabs>
          <w:tab w:val="right" w:leader="dot" w:pos="9062"/>
        </w:tabs>
      </w:pPr>
      <w:hyperlink w:anchor="__RefHeading___Toc442957679" w:history="1">
        <w:r w:rsidR="00202602">
          <w:rPr>
            <w:lang w:eastAsia="pl-PL"/>
          </w:rPr>
          <w:t>VI. CO JEST OCENIANE WE WNIOSKACH? – KRYTERIA WYBORU PROJEKTÓW</w:t>
        </w:r>
        <w:r w:rsidR="00202602">
          <w:rPr>
            <w:lang w:eastAsia="pl-PL"/>
          </w:rPr>
          <w:tab/>
          <w:t>11</w:t>
        </w:r>
      </w:hyperlink>
    </w:p>
    <w:p w14:paraId="070C10B5" w14:textId="4BB47D2F" w:rsidR="00202602" w:rsidRDefault="002555FC" w:rsidP="00202602">
      <w:pPr>
        <w:pStyle w:val="Spistreci1"/>
        <w:tabs>
          <w:tab w:val="right" w:leader="dot" w:pos="9062"/>
        </w:tabs>
      </w:pPr>
      <w:hyperlink w:anchor="__RefHeading___Toc442957680" w:history="1">
        <w:r w:rsidR="00202602">
          <w:rPr>
            <w:lang w:eastAsia="pl-PL"/>
          </w:rPr>
          <w:t>VII. PROCEDURA OCENY WNIOSKÓW I PRZYZNAWANIA DOTACJI</w:t>
        </w:r>
        <w:r w:rsidR="00202602">
          <w:rPr>
            <w:lang w:eastAsia="pl-PL"/>
          </w:rPr>
          <w:tab/>
        </w:r>
        <w:r w:rsidR="007E5382">
          <w:rPr>
            <w:lang w:eastAsia="pl-PL"/>
          </w:rPr>
          <w:t>1</w:t>
        </w:r>
        <w:r w:rsidR="00E24CAF">
          <w:rPr>
            <w:lang w:eastAsia="pl-PL"/>
          </w:rPr>
          <w:t>3</w:t>
        </w:r>
      </w:hyperlink>
    </w:p>
    <w:p w14:paraId="74E99F08" w14:textId="7BFEA785" w:rsidR="00202602" w:rsidRDefault="002555FC" w:rsidP="00202602">
      <w:pPr>
        <w:pStyle w:val="Spistreci1"/>
        <w:tabs>
          <w:tab w:val="right" w:leader="dot" w:pos="9062"/>
        </w:tabs>
      </w:pPr>
      <w:hyperlink w:anchor="__RefHeading___Toc442957681" w:history="1">
        <w:r w:rsidR="00202602">
          <w:rPr>
            <w:lang w:eastAsia="pl-PL"/>
          </w:rPr>
          <w:t>VIII. ZAWARCIE UMOWY I PRZEKAZANIE ŚRODKÓW</w:t>
        </w:r>
        <w:r w:rsidR="00202602">
          <w:rPr>
            <w:lang w:eastAsia="pl-PL"/>
          </w:rPr>
          <w:tab/>
        </w:r>
        <w:r w:rsidR="007E5382">
          <w:rPr>
            <w:lang w:eastAsia="pl-PL"/>
          </w:rPr>
          <w:t>1</w:t>
        </w:r>
        <w:r w:rsidR="00E24CAF">
          <w:rPr>
            <w:lang w:eastAsia="pl-PL"/>
          </w:rPr>
          <w:t>5</w:t>
        </w:r>
      </w:hyperlink>
    </w:p>
    <w:p w14:paraId="4186E759" w14:textId="505681AA" w:rsidR="00202602" w:rsidRDefault="002555FC" w:rsidP="00202602">
      <w:pPr>
        <w:pStyle w:val="Spistreci1"/>
        <w:tabs>
          <w:tab w:val="right" w:leader="dot" w:pos="9062"/>
        </w:tabs>
      </w:pPr>
      <w:hyperlink w:anchor="__RefHeading___Toc442957682" w:history="1">
        <w:r w:rsidR="00202602">
          <w:rPr>
            <w:lang w:eastAsia="pl-PL"/>
          </w:rPr>
          <w:t>IX. REALIZACJA PROJEKTU</w:t>
        </w:r>
        <w:r w:rsidR="00202602">
          <w:rPr>
            <w:lang w:eastAsia="pl-PL"/>
          </w:rPr>
          <w:tab/>
        </w:r>
        <w:r w:rsidR="007E5382">
          <w:rPr>
            <w:lang w:eastAsia="pl-PL"/>
          </w:rPr>
          <w:t>1</w:t>
        </w:r>
        <w:r w:rsidR="00E24CAF">
          <w:rPr>
            <w:lang w:eastAsia="pl-PL"/>
          </w:rPr>
          <w:t>6</w:t>
        </w:r>
      </w:hyperlink>
    </w:p>
    <w:p w14:paraId="6F661B78" w14:textId="49CF1CAC" w:rsidR="00202602" w:rsidRDefault="002555FC" w:rsidP="00202602">
      <w:pPr>
        <w:pStyle w:val="Spistreci1"/>
        <w:tabs>
          <w:tab w:val="right" w:leader="dot" w:pos="9062"/>
        </w:tabs>
      </w:pPr>
      <w:hyperlink w:anchor="__RefHeading___Toc442957683" w:history="1">
        <w:r w:rsidR="00202602">
          <w:rPr>
            <w:lang w:eastAsia="pl-PL"/>
          </w:rPr>
          <w:t>X. ZASADY ROZLICZANIA I SPRAWOZDAWCZOŚCI</w:t>
        </w:r>
        <w:r w:rsidR="00202602">
          <w:rPr>
            <w:lang w:eastAsia="pl-PL"/>
          </w:rPr>
          <w:tab/>
        </w:r>
        <w:r w:rsidR="007E5382">
          <w:rPr>
            <w:lang w:eastAsia="pl-PL"/>
          </w:rPr>
          <w:t>1</w:t>
        </w:r>
        <w:r w:rsidR="00E24CAF">
          <w:rPr>
            <w:lang w:eastAsia="pl-PL"/>
          </w:rPr>
          <w:t>7</w:t>
        </w:r>
      </w:hyperlink>
    </w:p>
    <w:p w14:paraId="3B38B824" w14:textId="3630A137" w:rsidR="00202602" w:rsidRDefault="002555FC" w:rsidP="00202602">
      <w:pPr>
        <w:pStyle w:val="Spistreci1"/>
        <w:tabs>
          <w:tab w:val="right" w:leader="dot" w:pos="9062"/>
        </w:tabs>
      </w:pPr>
      <w:hyperlink w:anchor="__RefHeading___Toc442957684" w:history="1">
        <w:r w:rsidR="00202602">
          <w:rPr>
            <w:lang w:eastAsia="pl-PL"/>
          </w:rPr>
          <w:t>XI. MONITORING I KONTROLA</w:t>
        </w:r>
        <w:r w:rsidR="00202602">
          <w:rPr>
            <w:lang w:eastAsia="pl-PL"/>
          </w:rPr>
          <w:tab/>
        </w:r>
        <w:r w:rsidR="007E5382">
          <w:rPr>
            <w:lang w:eastAsia="pl-PL"/>
          </w:rPr>
          <w:t>17</w:t>
        </w:r>
      </w:hyperlink>
    </w:p>
    <w:p w14:paraId="09FD0623" w14:textId="4231EA85" w:rsidR="00202602" w:rsidRDefault="002555FC" w:rsidP="00202602">
      <w:pPr>
        <w:pStyle w:val="Spistreci1"/>
        <w:tabs>
          <w:tab w:val="right" w:leader="dot" w:pos="9062"/>
        </w:tabs>
      </w:pPr>
      <w:hyperlink w:anchor="__RefHeading___Toc442957685" w:history="1">
        <w:r w:rsidR="00202602">
          <w:rPr>
            <w:lang w:eastAsia="pl-PL"/>
          </w:rPr>
          <w:t>XII. POSTANOWIENIA KOŃCOWE</w:t>
        </w:r>
        <w:r w:rsidR="00202602">
          <w:rPr>
            <w:lang w:eastAsia="pl-PL"/>
          </w:rPr>
          <w:tab/>
        </w:r>
        <w:r w:rsidR="007E5382">
          <w:rPr>
            <w:lang w:eastAsia="pl-PL"/>
          </w:rPr>
          <w:t>1</w:t>
        </w:r>
        <w:r w:rsidR="00D61651">
          <w:rPr>
            <w:lang w:eastAsia="pl-PL"/>
          </w:rPr>
          <w:t>8</w:t>
        </w:r>
      </w:hyperlink>
    </w:p>
    <w:p w14:paraId="4AE12403" w14:textId="58E06B5F" w:rsidR="00202602" w:rsidRDefault="002555FC" w:rsidP="00202602">
      <w:pPr>
        <w:pStyle w:val="Spistreci1"/>
        <w:tabs>
          <w:tab w:val="right" w:leader="dot" w:pos="9062"/>
        </w:tabs>
      </w:pPr>
      <w:hyperlink w:anchor="__RefHeading___Toc442957686" w:history="1">
        <w:r w:rsidR="00202602">
          <w:rPr>
            <w:lang w:eastAsia="pl-PL"/>
          </w:rPr>
          <w:t>XIII. ZAŁĄCZNIKI</w:t>
        </w:r>
        <w:r w:rsidR="00202602">
          <w:rPr>
            <w:lang w:eastAsia="pl-PL"/>
          </w:rPr>
          <w:tab/>
        </w:r>
        <w:r w:rsidR="007E5382">
          <w:rPr>
            <w:lang w:eastAsia="pl-PL"/>
          </w:rPr>
          <w:t>1</w:t>
        </w:r>
        <w:r w:rsidR="00E24CAF">
          <w:rPr>
            <w:lang w:eastAsia="pl-PL"/>
          </w:rPr>
          <w:t>8</w:t>
        </w:r>
      </w:hyperlink>
    </w:p>
    <w:p w14:paraId="13EF5521" w14:textId="396558AF" w:rsidR="00DA0A71" w:rsidRDefault="00202602" w:rsidP="00202602">
      <w:r>
        <w:fldChar w:fldCharType="end"/>
      </w:r>
    </w:p>
    <w:p w14:paraId="4E210493" w14:textId="77777777" w:rsidR="00202602" w:rsidRDefault="00202602" w:rsidP="00202602">
      <w:pPr>
        <w:spacing w:after="0"/>
        <w:jc w:val="both"/>
      </w:pPr>
    </w:p>
    <w:p w14:paraId="1C3E7BA3" w14:textId="77777777" w:rsidR="00C164BC" w:rsidRDefault="00C164BC" w:rsidP="00202602">
      <w:pPr>
        <w:spacing w:after="0"/>
        <w:jc w:val="both"/>
        <w:rPr>
          <w:rFonts w:eastAsia="Times New Roman"/>
          <w:b/>
          <w:bCs/>
          <w:color w:val="1F497D"/>
          <w:kern w:val="1"/>
          <w:sz w:val="20"/>
          <w:szCs w:val="20"/>
          <w:lang w:val="x-none"/>
        </w:rPr>
      </w:pPr>
    </w:p>
    <w:p w14:paraId="119FB8AB" w14:textId="77777777" w:rsidR="00C164BC" w:rsidRDefault="00C164BC" w:rsidP="00202602">
      <w:pPr>
        <w:spacing w:after="0"/>
        <w:jc w:val="both"/>
        <w:rPr>
          <w:rFonts w:eastAsia="Times New Roman"/>
          <w:b/>
          <w:bCs/>
          <w:color w:val="1F497D"/>
          <w:kern w:val="1"/>
          <w:sz w:val="20"/>
          <w:szCs w:val="20"/>
          <w:lang w:val="x-none"/>
        </w:rPr>
      </w:pPr>
    </w:p>
    <w:p w14:paraId="32C970EF" w14:textId="77777777" w:rsidR="00C164BC" w:rsidRDefault="00C164BC" w:rsidP="00202602">
      <w:pPr>
        <w:spacing w:after="0"/>
        <w:jc w:val="both"/>
        <w:rPr>
          <w:rFonts w:eastAsia="Times New Roman"/>
          <w:b/>
          <w:bCs/>
          <w:color w:val="1F497D"/>
          <w:kern w:val="1"/>
          <w:sz w:val="20"/>
          <w:szCs w:val="20"/>
          <w:lang w:val="x-none"/>
        </w:rPr>
      </w:pPr>
    </w:p>
    <w:p w14:paraId="5C78E279" w14:textId="77777777" w:rsidR="00C164BC" w:rsidRDefault="00C164BC" w:rsidP="00202602">
      <w:pPr>
        <w:spacing w:after="0"/>
        <w:jc w:val="both"/>
        <w:rPr>
          <w:rFonts w:eastAsia="Times New Roman"/>
          <w:b/>
          <w:bCs/>
          <w:color w:val="1F497D"/>
          <w:kern w:val="1"/>
          <w:sz w:val="20"/>
          <w:szCs w:val="20"/>
          <w:lang w:val="x-none"/>
        </w:rPr>
      </w:pPr>
    </w:p>
    <w:p w14:paraId="077A78E3" w14:textId="77777777" w:rsidR="00C164BC" w:rsidRDefault="00C164BC" w:rsidP="00202602">
      <w:pPr>
        <w:spacing w:after="0"/>
        <w:jc w:val="both"/>
        <w:rPr>
          <w:rFonts w:eastAsia="Times New Roman"/>
          <w:b/>
          <w:bCs/>
          <w:color w:val="1F497D"/>
          <w:kern w:val="1"/>
          <w:sz w:val="20"/>
          <w:szCs w:val="20"/>
          <w:lang w:val="x-none"/>
        </w:rPr>
      </w:pPr>
    </w:p>
    <w:p w14:paraId="5AA881AC" w14:textId="007C53FE" w:rsidR="00202602" w:rsidRDefault="00202602" w:rsidP="00202602">
      <w:pPr>
        <w:spacing w:after="0"/>
        <w:jc w:val="both"/>
      </w:pPr>
      <w:r>
        <w:rPr>
          <w:rFonts w:eastAsia="Times New Roman"/>
          <w:b/>
          <w:bCs/>
          <w:color w:val="1F497D"/>
          <w:kern w:val="1"/>
          <w:sz w:val="20"/>
          <w:szCs w:val="20"/>
          <w:lang w:val="x-none"/>
        </w:rPr>
        <w:t>SŁOWNIK</w:t>
      </w:r>
    </w:p>
    <w:p w14:paraId="0D8387AB" w14:textId="77777777" w:rsidR="00202602" w:rsidRDefault="00202602" w:rsidP="00202602">
      <w:pPr>
        <w:spacing w:after="0"/>
        <w:jc w:val="both"/>
        <w:rPr>
          <w:rFonts w:eastAsia="Times New Roman"/>
          <w:b/>
          <w:bCs/>
          <w:color w:val="1F497D"/>
          <w:kern w:val="1"/>
          <w:sz w:val="20"/>
          <w:szCs w:val="20"/>
          <w:lang w:val="x-none"/>
        </w:rPr>
      </w:pPr>
    </w:p>
    <w:p w14:paraId="09F858FB" w14:textId="2F1BC3CA" w:rsidR="00202602" w:rsidRDefault="00202602" w:rsidP="00202602">
      <w:pPr>
        <w:spacing w:after="0"/>
        <w:jc w:val="both"/>
      </w:pPr>
      <w:r>
        <w:rPr>
          <w:b/>
          <w:sz w:val="20"/>
          <w:szCs w:val="20"/>
        </w:rPr>
        <w:t xml:space="preserve">Program „Fabryka Pełna Życia 2021 – działaj z nami! </w:t>
      </w:r>
      <w:r>
        <w:rPr>
          <w:sz w:val="20"/>
          <w:szCs w:val="20"/>
        </w:rPr>
        <w:t>– program grantowy realizowany przez Fabryk</w:t>
      </w:r>
      <w:r w:rsidR="0016589A">
        <w:rPr>
          <w:sz w:val="20"/>
          <w:szCs w:val="20"/>
        </w:rPr>
        <w:t>ę</w:t>
      </w:r>
      <w:r>
        <w:rPr>
          <w:sz w:val="20"/>
          <w:szCs w:val="20"/>
        </w:rPr>
        <w:t xml:space="preserve"> Pełn</w:t>
      </w:r>
      <w:r w:rsidR="0016589A">
        <w:rPr>
          <w:sz w:val="20"/>
          <w:szCs w:val="20"/>
        </w:rPr>
        <w:t>ą</w:t>
      </w:r>
      <w:r>
        <w:rPr>
          <w:sz w:val="20"/>
          <w:szCs w:val="20"/>
        </w:rPr>
        <w:t xml:space="preserve"> Życia Sp. z o.o. na podstawie umowy o realizację zadania publicznego nr </w:t>
      </w:r>
      <w:r w:rsidR="0016589A">
        <w:rPr>
          <w:rFonts w:cs="Arial"/>
          <w:sz w:val="20"/>
          <w:szCs w:val="20"/>
        </w:rPr>
        <w:t xml:space="preserve">WKS.94.2021 </w:t>
      </w:r>
      <w:r>
        <w:rPr>
          <w:sz w:val="20"/>
          <w:szCs w:val="20"/>
        </w:rPr>
        <w:t>zleconego przez Gminę Dąbrowa Górnicza.</w:t>
      </w:r>
    </w:p>
    <w:p w14:paraId="177A4EF5" w14:textId="77777777" w:rsidR="00202602" w:rsidRDefault="00202602" w:rsidP="00202602">
      <w:pPr>
        <w:spacing w:after="0"/>
        <w:jc w:val="both"/>
        <w:rPr>
          <w:sz w:val="20"/>
          <w:szCs w:val="20"/>
        </w:rPr>
      </w:pPr>
    </w:p>
    <w:p w14:paraId="4A33C234" w14:textId="77777777" w:rsidR="00202602" w:rsidRDefault="00202602" w:rsidP="00202602">
      <w:pPr>
        <w:spacing w:after="0"/>
        <w:jc w:val="both"/>
      </w:pPr>
      <w:r>
        <w:rPr>
          <w:b/>
          <w:sz w:val="20"/>
          <w:szCs w:val="20"/>
        </w:rPr>
        <w:t xml:space="preserve">Operator </w:t>
      </w:r>
      <w:r>
        <w:rPr>
          <w:sz w:val="20"/>
          <w:szCs w:val="20"/>
        </w:rPr>
        <w:t xml:space="preserve">– Fabryka Pełna Życia Sp. z o.o. (ul. Kościuszki 3/101, 41-300 Dąbrowa Górnicza, </w:t>
      </w:r>
      <w:r w:rsidRPr="001227AB">
        <w:rPr>
          <w:sz w:val="20"/>
          <w:szCs w:val="20"/>
        </w:rPr>
        <w:t>NIP: 6292495720</w:t>
      </w:r>
      <w:r>
        <w:rPr>
          <w:sz w:val="20"/>
          <w:szCs w:val="20"/>
        </w:rPr>
        <w:t>) – podmiot odpowiedzialny za realizację Programu „Fabryka Pełna Życia 2021 – działaj z nami!”.</w:t>
      </w:r>
    </w:p>
    <w:p w14:paraId="3EAE1D62" w14:textId="77777777" w:rsidR="00202602" w:rsidRDefault="00202602" w:rsidP="00202602">
      <w:pPr>
        <w:tabs>
          <w:tab w:val="left" w:pos="3431"/>
        </w:tabs>
        <w:spacing w:after="0"/>
        <w:jc w:val="both"/>
        <w:rPr>
          <w:sz w:val="20"/>
          <w:szCs w:val="20"/>
        </w:rPr>
      </w:pPr>
    </w:p>
    <w:p w14:paraId="38A9FFEF" w14:textId="77777777" w:rsidR="00202602" w:rsidRDefault="00202602" w:rsidP="00202602">
      <w:pPr>
        <w:spacing w:after="0"/>
        <w:jc w:val="both"/>
      </w:pPr>
      <w:r>
        <w:rPr>
          <w:b/>
          <w:sz w:val="20"/>
          <w:szCs w:val="20"/>
        </w:rPr>
        <w:t xml:space="preserve">Wnioskodawca </w:t>
      </w:r>
      <w:r>
        <w:rPr>
          <w:sz w:val="20"/>
          <w:szCs w:val="20"/>
        </w:rPr>
        <w:t>– podmiot lub grupa nieformalna uprawniona, zgodnie z zapisami niniejszego Regulaminu, do złożenia wniosku o dofinansowanie w ramach Programu „Fabryka Pełna Życia 2021 – działaj z nami!”.</w:t>
      </w:r>
    </w:p>
    <w:p w14:paraId="6CCC4AAA" w14:textId="77777777" w:rsidR="00202602" w:rsidRDefault="00202602" w:rsidP="00202602">
      <w:pPr>
        <w:spacing w:after="0"/>
        <w:jc w:val="both"/>
        <w:rPr>
          <w:sz w:val="20"/>
          <w:szCs w:val="20"/>
        </w:rPr>
      </w:pPr>
    </w:p>
    <w:p w14:paraId="7459499A" w14:textId="77777777" w:rsidR="00202602" w:rsidRDefault="00202602" w:rsidP="00202602">
      <w:pPr>
        <w:spacing w:after="0"/>
        <w:jc w:val="both"/>
      </w:pPr>
      <w:r>
        <w:rPr>
          <w:b/>
          <w:sz w:val="20"/>
          <w:szCs w:val="20"/>
        </w:rPr>
        <w:t xml:space="preserve">Realizator </w:t>
      </w:r>
      <w:r>
        <w:rPr>
          <w:sz w:val="20"/>
          <w:szCs w:val="20"/>
        </w:rPr>
        <w:t>– podmiot lub grupa nieformalna, któremu/której przyznano dofinansowanie w ramach Programu „Fabryka Pełna Życia 2021 – działaj z nami!”.</w:t>
      </w:r>
    </w:p>
    <w:p w14:paraId="20697DE0" w14:textId="77777777" w:rsidR="00202602" w:rsidRDefault="00202602" w:rsidP="00202602">
      <w:pPr>
        <w:spacing w:after="0"/>
        <w:jc w:val="both"/>
        <w:rPr>
          <w:sz w:val="20"/>
          <w:szCs w:val="20"/>
        </w:rPr>
      </w:pPr>
    </w:p>
    <w:p w14:paraId="740D2960" w14:textId="77777777" w:rsidR="00202602" w:rsidRDefault="00202602" w:rsidP="00202602">
      <w:pPr>
        <w:spacing w:after="0"/>
        <w:jc w:val="both"/>
      </w:pPr>
      <w:r>
        <w:rPr>
          <w:b/>
          <w:sz w:val="20"/>
          <w:szCs w:val="20"/>
        </w:rPr>
        <w:t xml:space="preserve">Podmiot </w:t>
      </w:r>
      <w:r>
        <w:rPr>
          <w:sz w:val="20"/>
          <w:szCs w:val="20"/>
        </w:rPr>
        <w:t>– organizacja pozarządowa zgodnie z definicją zawartą w ustawie o działalności pożytku publicznego i o wolontariacie lub inny podmiot wymieniony w art. 3 ust. 3 tejże ustawy, tj.:</w:t>
      </w:r>
    </w:p>
    <w:p w14:paraId="37F9496D" w14:textId="77777777" w:rsidR="00202602" w:rsidRDefault="00202602" w:rsidP="00202602">
      <w:pPr>
        <w:numPr>
          <w:ilvl w:val="0"/>
          <w:numId w:val="2"/>
        </w:numPr>
        <w:spacing w:after="0"/>
        <w:jc w:val="both"/>
      </w:pPr>
      <w:r>
        <w:rPr>
          <w:sz w:val="20"/>
          <w:szCs w:val="20"/>
        </w:rPr>
        <w:t xml:space="preserve">osoba prawna i jednostka organizacyjna działające na podstawie przepisów o stosunku Państwa do Kościoła Katolickiego w Rzeczypospolitej Polskiej, o stosunku Państwa do innych kościołów i związków wyznaniowych oraz o gwarancjach wolności sumienia i wyznania, </w:t>
      </w:r>
      <w:r>
        <w:rPr>
          <w:rFonts w:cs="Verdana"/>
          <w:sz w:val="20"/>
          <w:szCs w:val="20"/>
        </w:rPr>
        <w:t>jeżeli jej cele statutowe obejmują prowadzenie działalności pożytku publicznego</w:t>
      </w:r>
      <w:r>
        <w:rPr>
          <w:sz w:val="20"/>
          <w:szCs w:val="20"/>
        </w:rPr>
        <w:t>;</w:t>
      </w:r>
    </w:p>
    <w:p w14:paraId="7182B6AF" w14:textId="77777777" w:rsidR="00202602" w:rsidRDefault="00202602" w:rsidP="00202602">
      <w:pPr>
        <w:numPr>
          <w:ilvl w:val="0"/>
          <w:numId w:val="2"/>
        </w:numPr>
        <w:spacing w:after="0"/>
        <w:jc w:val="both"/>
      </w:pPr>
      <w:r>
        <w:rPr>
          <w:sz w:val="20"/>
          <w:szCs w:val="20"/>
        </w:rPr>
        <w:t>stowarzyszenie jednostek samorządu terytorialnego;</w:t>
      </w:r>
    </w:p>
    <w:p w14:paraId="3EA73A7B" w14:textId="77777777" w:rsidR="00202602" w:rsidRDefault="00202602" w:rsidP="00202602">
      <w:pPr>
        <w:numPr>
          <w:ilvl w:val="0"/>
          <w:numId w:val="2"/>
        </w:numPr>
        <w:spacing w:after="0"/>
        <w:jc w:val="both"/>
      </w:pPr>
      <w:r>
        <w:rPr>
          <w:sz w:val="20"/>
          <w:szCs w:val="20"/>
        </w:rPr>
        <w:t>spółdzielnia socjalna;</w:t>
      </w:r>
    </w:p>
    <w:p w14:paraId="307B5188" w14:textId="77777777" w:rsidR="00202602" w:rsidRPr="001227AB" w:rsidRDefault="00202602" w:rsidP="00202602">
      <w:pPr>
        <w:numPr>
          <w:ilvl w:val="0"/>
          <w:numId w:val="2"/>
        </w:numPr>
        <w:spacing w:after="0"/>
        <w:jc w:val="both"/>
      </w:pPr>
      <w:r>
        <w:rPr>
          <w:sz w:val="20"/>
          <w:szCs w:val="20"/>
        </w:rPr>
        <w:t>spółka akcyjna i spółka z ograniczoną odpowiedzialnością oraz klub sportowy będące spółkami działającymi na podstawie przepisów ustawy z dnia 25 czerwca 2010 r. o sporcie, które nie działają w celu osiągnięcia zysku oraz przeznaczają całość dochodu na realizację celów statutowych oraz nie przeznaczają zysku do podziału między swoich udziałowców, akcjonariuszy i pracowników.</w:t>
      </w:r>
    </w:p>
    <w:p w14:paraId="05F3A7E0" w14:textId="77777777" w:rsidR="00202602" w:rsidRDefault="00202602" w:rsidP="00202602">
      <w:pPr>
        <w:spacing w:after="0"/>
        <w:ind w:left="720"/>
        <w:jc w:val="both"/>
      </w:pPr>
    </w:p>
    <w:p w14:paraId="6F7BEB34" w14:textId="77777777" w:rsidR="00202602" w:rsidRDefault="00202602" w:rsidP="00202602">
      <w:pPr>
        <w:spacing w:after="0"/>
        <w:jc w:val="both"/>
      </w:pPr>
      <w:r>
        <w:rPr>
          <w:sz w:val="20"/>
          <w:szCs w:val="20"/>
        </w:rPr>
        <w:t xml:space="preserve">W definicji „podmiotu” nie mieszczą się: partie polityczne, związki zawodowe i organizacje pracodawców, samorządy zawodowe, a także fundacje utworzone przez partie polityczne. </w:t>
      </w:r>
    </w:p>
    <w:p w14:paraId="7FFB17E2" w14:textId="77777777" w:rsidR="00202602" w:rsidRDefault="00202602" w:rsidP="00202602">
      <w:pPr>
        <w:spacing w:after="0"/>
        <w:ind w:left="360"/>
        <w:jc w:val="both"/>
        <w:rPr>
          <w:sz w:val="20"/>
          <w:szCs w:val="20"/>
        </w:rPr>
      </w:pPr>
    </w:p>
    <w:p w14:paraId="5ED02BD1" w14:textId="0F0ED4DA" w:rsidR="00202602" w:rsidRDefault="00202602" w:rsidP="00202602">
      <w:pPr>
        <w:spacing w:after="0"/>
        <w:jc w:val="both"/>
        <w:rPr>
          <w:sz w:val="20"/>
          <w:szCs w:val="20"/>
        </w:rPr>
      </w:pPr>
      <w:r>
        <w:rPr>
          <w:b/>
          <w:sz w:val="20"/>
          <w:szCs w:val="20"/>
        </w:rPr>
        <w:t>Weksel in blanco</w:t>
      </w:r>
      <w:r>
        <w:rPr>
          <w:sz w:val="20"/>
          <w:szCs w:val="20"/>
        </w:rPr>
        <w:t xml:space="preserve"> – wymagana forma zabezpieczenia realizacji umowy o dofinansowanie projektu. Weksel ten jest celowo nieuzupełniony w chwili wystawienia. Weksel jest składany razem z </w:t>
      </w:r>
      <w:r w:rsidR="00EB4B7E">
        <w:rPr>
          <w:sz w:val="20"/>
          <w:szCs w:val="20"/>
        </w:rPr>
        <w:t>porozumieniem wekslowym</w:t>
      </w:r>
      <w:r>
        <w:rPr>
          <w:sz w:val="20"/>
          <w:szCs w:val="20"/>
        </w:rPr>
        <w:t xml:space="preserve"> i podpisaną umową o dofinansowanie określającymi, w jaki sposób i przy zajściu jakich okoliczności weksel in blanco powinien być uzupełniony o brakujące elementy. </w:t>
      </w:r>
    </w:p>
    <w:p w14:paraId="7FD87354" w14:textId="2DCD4751" w:rsidR="00202602" w:rsidRDefault="00202602" w:rsidP="00202602">
      <w:pPr>
        <w:spacing w:after="0"/>
        <w:jc w:val="both"/>
        <w:rPr>
          <w:sz w:val="20"/>
          <w:szCs w:val="20"/>
        </w:rPr>
      </w:pPr>
    </w:p>
    <w:p w14:paraId="3735B42F" w14:textId="224E4D09" w:rsidR="00202602" w:rsidRDefault="00202602" w:rsidP="00202602">
      <w:pPr>
        <w:spacing w:after="0"/>
        <w:jc w:val="both"/>
        <w:rPr>
          <w:sz w:val="20"/>
          <w:szCs w:val="20"/>
        </w:rPr>
      </w:pPr>
    </w:p>
    <w:p w14:paraId="30EE2391" w14:textId="3AD74E96" w:rsidR="00202602" w:rsidRDefault="00202602" w:rsidP="00202602">
      <w:pPr>
        <w:spacing w:after="0"/>
        <w:jc w:val="both"/>
        <w:rPr>
          <w:sz w:val="20"/>
          <w:szCs w:val="20"/>
        </w:rPr>
      </w:pPr>
    </w:p>
    <w:p w14:paraId="70EEB352" w14:textId="10624109" w:rsidR="00202602" w:rsidRDefault="00202602" w:rsidP="00202602">
      <w:pPr>
        <w:spacing w:after="0"/>
        <w:jc w:val="both"/>
        <w:rPr>
          <w:sz w:val="20"/>
          <w:szCs w:val="20"/>
        </w:rPr>
      </w:pPr>
    </w:p>
    <w:p w14:paraId="2465ADA5" w14:textId="6BC34F55" w:rsidR="00202602" w:rsidRDefault="00202602" w:rsidP="00202602">
      <w:pPr>
        <w:spacing w:after="0"/>
        <w:jc w:val="both"/>
        <w:rPr>
          <w:sz w:val="20"/>
          <w:szCs w:val="20"/>
        </w:rPr>
      </w:pPr>
    </w:p>
    <w:p w14:paraId="3EC75927" w14:textId="00B40EF4" w:rsidR="00202602" w:rsidRDefault="00202602" w:rsidP="00202602">
      <w:pPr>
        <w:spacing w:after="0"/>
        <w:jc w:val="both"/>
        <w:rPr>
          <w:sz w:val="20"/>
          <w:szCs w:val="20"/>
        </w:rPr>
      </w:pPr>
    </w:p>
    <w:p w14:paraId="16AE5BB1" w14:textId="77777777" w:rsidR="00202602" w:rsidRDefault="00202602" w:rsidP="00202602">
      <w:pPr>
        <w:spacing w:after="0"/>
        <w:jc w:val="both"/>
      </w:pPr>
    </w:p>
    <w:p w14:paraId="732DCE5C" w14:textId="77777777" w:rsidR="00202602" w:rsidRDefault="00202602" w:rsidP="00202602">
      <w:pPr>
        <w:spacing w:after="0"/>
        <w:jc w:val="both"/>
        <w:rPr>
          <w:sz w:val="20"/>
          <w:szCs w:val="20"/>
        </w:rPr>
      </w:pPr>
    </w:p>
    <w:p w14:paraId="5D6F1251" w14:textId="77777777" w:rsidR="00C164BC" w:rsidRPr="00C164BC" w:rsidRDefault="00C164BC" w:rsidP="00202602">
      <w:pPr>
        <w:pStyle w:val="Nagwek1"/>
        <w:spacing w:before="120" w:after="120"/>
      </w:pPr>
      <w:bookmarkStart w:id="0" w:name="__RefHeading___Toc442957674"/>
      <w:bookmarkEnd w:id="0"/>
    </w:p>
    <w:p w14:paraId="3F528CAB" w14:textId="5DBE0267" w:rsidR="00202602" w:rsidRDefault="00202602" w:rsidP="00202602">
      <w:pPr>
        <w:pStyle w:val="Nagwek1"/>
        <w:spacing w:before="120" w:after="120"/>
      </w:pPr>
      <w:r>
        <w:rPr>
          <w:rFonts w:ascii="Calibri" w:hAnsi="Calibri" w:cs="Calibri"/>
          <w:color w:val="1F497D"/>
          <w:sz w:val="20"/>
          <w:szCs w:val="20"/>
          <w:lang w:val="pl-PL"/>
        </w:rPr>
        <w:t xml:space="preserve">I. </w:t>
      </w:r>
      <w:r>
        <w:rPr>
          <w:rFonts w:ascii="Calibri" w:hAnsi="Calibri" w:cs="Calibri"/>
          <w:color w:val="1F497D"/>
          <w:sz w:val="20"/>
          <w:szCs w:val="20"/>
        </w:rPr>
        <w:t>CELE KONKURSU</w:t>
      </w:r>
    </w:p>
    <w:p w14:paraId="5CEB4FAA" w14:textId="07BD5A21" w:rsidR="00202602" w:rsidRDefault="00202602" w:rsidP="00202602">
      <w:pPr>
        <w:spacing w:after="0"/>
        <w:jc w:val="both"/>
        <w:rPr>
          <w:b/>
          <w:sz w:val="20"/>
          <w:szCs w:val="20"/>
        </w:rPr>
      </w:pPr>
      <w:r>
        <w:rPr>
          <w:sz w:val="20"/>
          <w:szCs w:val="20"/>
        </w:rPr>
        <w:t>Dotacje można przeznaczyć wyłącznie na dofinansowanie przedsięwzięć dotyczących obszaru określonego w Programie Rewitalizacji: Dąbrowa Górnicza 2023 (aktualizacja 2020)</w:t>
      </w:r>
      <w:r>
        <w:rPr>
          <w:b/>
          <w:sz w:val="20"/>
          <w:szCs w:val="20"/>
        </w:rPr>
        <w:t xml:space="preserve"> </w:t>
      </w:r>
      <w:r>
        <w:rPr>
          <w:sz w:val="20"/>
          <w:szCs w:val="20"/>
        </w:rPr>
        <w:t>jako</w:t>
      </w:r>
      <w:r>
        <w:rPr>
          <w:b/>
          <w:sz w:val="20"/>
          <w:szCs w:val="20"/>
        </w:rPr>
        <w:t xml:space="preserve"> Priorytetowy Obszar Rewitalizacji CENTRUM, Podobszar śródmieście ze szczególnym uwzględnieniem terenu Fabryki Pełnej Życia </w:t>
      </w:r>
      <w:r>
        <w:rPr>
          <w:sz w:val="20"/>
          <w:szCs w:val="20"/>
        </w:rPr>
        <w:t>w wymienionych niżej sferach pożytku publicznego, tj. w sferze</w:t>
      </w:r>
      <w:r>
        <w:rPr>
          <w:b/>
          <w:sz w:val="20"/>
          <w:szCs w:val="20"/>
        </w:rPr>
        <w:t>:</w:t>
      </w:r>
    </w:p>
    <w:p w14:paraId="063766E7" w14:textId="77777777" w:rsidR="00202602" w:rsidRDefault="00202602" w:rsidP="00202602">
      <w:pPr>
        <w:spacing w:after="0"/>
        <w:jc w:val="both"/>
      </w:pPr>
    </w:p>
    <w:p w14:paraId="4A5C1AE7" w14:textId="77777777" w:rsidR="00202602" w:rsidRPr="00202602" w:rsidRDefault="00202602" w:rsidP="00202602">
      <w:pPr>
        <w:spacing w:after="0"/>
        <w:ind w:left="476" w:hanging="335"/>
        <w:jc w:val="both"/>
      </w:pPr>
      <w:r w:rsidRPr="00202602">
        <w:rPr>
          <w:sz w:val="20"/>
          <w:szCs w:val="20"/>
        </w:rPr>
        <w:t>1)</w:t>
      </w:r>
      <w:r w:rsidRPr="00202602">
        <w:rPr>
          <w:sz w:val="20"/>
          <w:szCs w:val="20"/>
        </w:rPr>
        <w:tab/>
        <w:t>pomocy społecznej, w tym pomocy rodzinom i osobom w trudnej sytuacji życiowej oraz wyrównywania szans tych rodzin i osób;</w:t>
      </w:r>
    </w:p>
    <w:p w14:paraId="4A80EA35" w14:textId="2F62D1C1" w:rsidR="00202602" w:rsidRPr="00202602" w:rsidRDefault="00202602" w:rsidP="00202602">
      <w:pPr>
        <w:spacing w:after="0"/>
        <w:ind w:left="476" w:hanging="335"/>
        <w:jc w:val="both"/>
        <w:rPr>
          <w:sz w:val="20"/>
          <w:szCs w:val="20"/>
        </w:rPr>
      </w:pPr>
      <w:r w:rsidRPr="00202602">
        <w:rPr>
          <w:sz w:val="20"/>
          <w:szCs w:val="20"/>
        </w:rPr>
        <w:t>1a)</w:t>
      </w:r>
      <w:r w:rsidRPr="00202602">
        <w:rPr>
          <w:sz w:val="20"/>
          <w:szCs w:val="20"/>
        </w:rPr>
        <w:tab/>
        <w:t>wspierania rodziny i systemu pieczy zastępczej;</w:t>
      </w:r>
    </w:p>
    <w:p w14:paraId="42E9BE8C" w14:textId="77777777" w:rsidR="00202602" w:rsidRPr="00202602" w:rsidRDefault="00202602" w:rsidP="00202602">
      <w:pPr>
        <w:spacing w:after="0"/>
        <w:ind w:left="476" w:hanging="335"/>
        <w:jc w:val="both"/>
      </w:pPr>
      <w:r w:rsidRPr="00202602">
        <w:rPr>
          <w:sz w:val="20"/>
          <w:szCs w:val="20"/>
        </w:rPr>
        <w:t>2)</w:t>
      </w:r>
      <w:r w:rsidRPr="00202602">
        <w:rPr>
          <w:sz w:val="20"/>
          <w:szCs w:val="20"/>
        </w:rPr>
        <w:tab/>
        <w:t>działalności na rzecz integracji i reintegracji zawodowej i społecznej osób zagrożonych wykluczeniem społecznym;</w:t>
      </w:r>
    </w:p>
    <w:p w14:paraId="1C3FDFF2" w14:textId="77777777" w:rsidR="00202602" w:rsidRPr="00202602" w:rsidRDefault="00202602" w:rsidP="00202602">
      <w:pPr>
        <w:spacing w:after="0"/>
        <w:ind w:left="476" w:hanging="335"/>
        <w:jc w:val="both"/>
      </w:pPr>
      <w:r w:rsidRPr="00202602">
        <w:rPr>
          <w:sz w:val="20"/>
          <w:szCs w:val="20"/>
        </w:rPr>
        <w:t>3)</w:t>
      </w:r>
      <w:r w:rsidRPr="00202602">
        <w:rPr>
          <w:sz w:val="20"/>
          <w:szCs w:val="20"/>
        </w:rPr>
        <w:tab/>
        <w:t>działalności charytatywnej;</w:t>
      </w:r>
    </w:p>
    <w:p w14:paraId="597F0DA5" w14:textId="16736744" w:rsidR="00202602" w:rsidRPr="00202602" w:rsidRDefault="00202602" w:rsidP="00202602">
      <w:pPr>
        <w:spacing w:after="0"/>
        <w:ind w:left="476" w:hanging="335"/>
        <w:jc w:val="both"/>
        <w:rPr>
          <w:sz w:val="20"/>
          <w:szCs w:val="20"/>
        </w:rPr>
      </w:pPr>
      <w:r w:rsidRPr="00202602">
        <w:rPr>
          <w:sz w:val="20"/>
          <w:szCs w:val="20"/>
        </w:rPr>
        <w:t>4)</w:t>
      </w:r>
      <w:r w:rsidRPr="00202602">
        <w:rPr>
          <w:sz w:val="20"/>
          <w:szCs w:val="20"/>
        </w:rPr>
        <w:tab/>
        <w:t>podtrzymywania i upowszechniania tradycji narodowej, pielęgnowania polskości oraz rozwoju świadomości narodowej, obywatelskiej i kulturowej;</w:t>
      </w:r>
    </w:p>
    <w:p w14:paraId="0089CBE9" w14:textId="43DC754A" w:rsidR="00202602" w:rsidRPr="00202602" w:rsidRDefault="00202602" w:rsidP="00202602">
      <w:pPr>
        <w:spacing w:after="0"/>
        <w:ind w:left="476" w:hanging="335"/>
        <w:jc w:val="both"/>
        <w:rPr>
          <w:rFonts w:asciiTheme="minorHAnsi" w:hAnsiTheme="minorHAnsi" w:cstheme="minorHAnsi"/>
          <w:sz w:val="20"/>
          <w:szCs w:val="20"/>
        </w:rPr>
      </w:pPr>
      <w:r w:rsidRPr="00202602">
        <w:rPr>
          <w:rFonts w:asciiTheme="minorHAnsi" w:hAnsiTheme="minorHAnsi" w:cstheme="minorHAnsi"/>
          <w:sz w:val="20"/>
          <w:szCs w:val="20"/>
          <w:shd w:val="clear" w:color="auto" w:fill="FFFFFF"/>
        </w:rPr>
        <w:t xml:space="preserve">5) </w:t>
      </w:r>
      <w:r w:rsidR="00B402FF">
        <w:rPr>
          <w:rFonts w:asciiTheme="minorHAnsi" w:hAnsiTheme="minorHAnsi" w:cstheme="minorHAnsi"/>
          <w:sz w:val="20"/>
          <w:szCs w:val="20"/>
          <w:shd w:val="clear" w:color="auto" w:fill="FFFFFF"/>
        </w:rPr>
        <w:t xml:space="preserve">   </w:t>
      </w:r>
      <w:r w:rsidRPr="00202602">
        <w:rPr>
          <w:rFonts w:asciiTheme="minorHAnsi" w:hAnsiTheme="minorHAnsi" w:cstheme="minorHAnsi"/>
          <w:sz w:val="20"/>
          <w:szCs w:val="20"/>
          <w:shd w:val="clear" w:color="auto" w:fill="FFFFFF"/>
        </w:rPr>
        <w:t>działalności na rzecz mniejszości narodowych i etnicznych oraz języka regionalnego;</w:t>
      </w:r>
    </w:p>
    <w:p w14:paraId="6B4836A6" w14:textId="4C657F7B" w:rsidR="00B402FF" w:rsidRPr="00B402FF" w:rsidRDefault="00202602" w:rsidP="00B402FF">
      <w:pPr>
        <w:spacing w:after="0"/>
        <w:ind w:left="476" w:hanging="335"/>
        <w:jc w:val="both"/>
        <w:rPr>
          <w:rFonts w:asciiTheme="minorHAnsi" w:hAnsiTheme="minorHAnsi" w:cstheme="minorHAnsi"/>
          <w:sz w:val="20"/>
          <w:szCs w:val="20"/>
          <w:shd w:val="clear" w:color="auto" w:fill="FFFFFF"/>
        </w:rPr>
      </w:pPr>
      <w:r w:rsidRPr="00202602">
        <w:rPr>
          <w:rFonts w:asciiTheme="minorHAnsi" w:hAnsiTheme="minorHAnsi" w:cstheme="minorHAnsi"/>
          <w:sz w:val="20"/>
          <w:szCs w:val="20"/>
          <w:shd w:val="clear" w:color="auto" w:fill="FFFFFF"/>
        </w:rPr>
        <w:t>5a) działalności na rzecz integracji cudzoziemców;</w:t>
      </w:r>
    </w:p>
    <w:p w14:paraId="7A3B5EC3" w14:textId="34B988A7" w:rsidR="00202602" w:rsidRPr="00202602" w:rsidRDefault="00B402FF" w:rsidP="00202602">
      <w:pPr>
        <w:spacing w:after="0"/>
        <w:ind w:left="476" w:hanging="335"/>
        <w:jc w:val="both"/>
      </w:pPr>
      <w:r>
        <w:rPr>
          <w:sz w:val="20"/>
          <w:szCs w:val="20"/>
        </w:rPr>
        <w:t>6</w:t>
      </w:r>
      <w:r w:rsidR="00202602" w:rsidRPr="00202602">
        <w:rPr>
          <w:sz w:val="20"/>
          <w:szCs w:val="20"/>
        </w:rPr>
        <w:t>)</w:t>
      </w:r>
      <w:r w:rsidR="00202602" w:rsidRPr="00202602">
        <w:rPr>
          <w:sz w:val="20"/>
          <w:szCs w:val="20"/>
        </w:rPr>
        <w:tab/>
        <w:t>działalności na rzecz osób niepełnosprawnych;</w:t>
      </w:r>
    </w:p>
    <w:p w14:paraId="52AF474A" w14:textId="467C3B86" w:rsidR="00202602" w:rsidRPr="00202602" w:rsidRDefault="00B402FF" w:rsidP="00202602">
      <w:pPr>
        <w:spacing w:after="0"/>
        <w:ind w:left="476" w:hanging="335"/>
        <w:jc w:val="both"/>
      </w:pPr>
      <w:r>
        <w:rPr>
          <w:sz w:val="20"/>
          <w:szCs w:val="20"/>
        </w:rPr>
        <w:t>7</w:t>
      </w:r>
      <w:r w:rsidR="00202602" w:rsidRPr="00202602">
        <w:rPr>
          <w:sz w:val="20"/>
          <w:szCs w:val="20"/>
        </w:rPr>
        <w:t>)</w:t>
      </w:r>
      <w:r w:rsidR="00202602" w:rsidRPr="00202602">
        <w:rPr>
          <w:sz w:val="20"/>
          <w:szCs w:val="20"/>
        </w:rPr>
        <w:tab/>
        <w:t xml:space="preserve">promocji zatrudnienia i aktywizacji zawodowej osób pozostających bez pracy i zagrożonych zwolnieniem </w:t>
      </w:r>
      <w:r w:rsidR="00202602" w:rsidRPr="00202602">
        <w:rPr>
          <w:sz w:val="20"/>
          <w:szCs w:val="20"/>
        </w:rPr>
        <w:br/>
        <w:t>z pracy;</w:t>
      </w:r>
    </w:p>
    <w:p w14:paraId="294EC3D1" w14:textId="6C87945E" w:rsidR="00202602" w:rsidRPr="00202602" w:rsidRDefault="00B402FF" w:rsidP="00202602">
      <w:pPr>
        <w:spacing w:after="0"/>
        <w:ind w:left="476" w:hanging="335"/>
        <w:jc w:val="both"/>
      </w:pPr>
      <w:r>
        <w:rPr>
          <w:sz w:val="20"/>
          <w:szCs w:val="20"/>
        </w:rPr>
        <w:t>8</w:t>
      </w:r>
      <w:r w:rsidR="00202602" w:rsidRPr="00202602">
        <w:rPr>
          <w:sz w:val="20"/>
          <w:szCs w:val="20"/>
        </w:rPr>
        <w:t>)</w:t>
      </w:r>
      <w:r w:rsidR="00202602" w:rsidRPr="00202602">
        <w:rPr>
          <w:sz w:val="20"/>
          <w:szCs w:val="20"/>
        </w:rPr>
        <w:tab/>
        <w:t>działalności na rzecz równych praw kobiet i mężczyzn;</w:t>
      </w:r>
    </w:p>
    <w:p w14:paraId="4DBAEBE9" w14:textId="605E02AD" w:rsidR="00202602" w:rsidRPr="00202602" w:rsidRDefault="00B402FF" w:rsidP="00202602">
      <w:pPr>
        <w:spacing w:after="0"/>
        <w:ind w:left="476" w:hanging="335"/>
        <w:jc w:val="both"/>
      </w:pPr>
      <w:r>
        <w:rPr>
          <w:sz w:val="20"/>
          <w:szCs w:val="20"/>
        </w:rPr>
        <w:t>9</w:t>
      </w:r>
      <w:r w:rsidR="00202602" w:rsidRPr="00202602">
        <w:rPr>
          <w:sz w:val="20"/>
          <w:szCs w:val="20"/>
        </w:rPr>
        <w:t>)</w:t>
      </w:r>
      <w:r w:rsidR="00202602" w:rsidRPr="00202602">
        <w:rPr>
          <w:sz w:val="20"/>
          <w:szCs w:val="20"/>
        </w:rPr>
        <w:tab/>
        <w:t>działalności na rzecz osób w wieku emerytalnym;</w:t>
      </w:r>
    </w:p>
    <w:p w14:paraId="16F93252" w14:textId="4D7F7CD8" w:rsidR="00202602" w:rsidRPr="00202602" w:rsidRDefault="00202602" w:rsidP="00202602">
      <w:pPr>
        <w:spacing w:after="0"/>
        <w:ind w:left="476" w:hanging="335"/>
        <w:jc w:val="both"/>
      </w:pPr>
      <w:r w:rsidRPr="00202602">
        <w:rPr>
          <w:sz w:val="20"/>
          <w:szCs w:val="20"/>
        </w:rPr>
        <w:t>1</w:t>
      </w:r>
      <w:r w:rsidR="00B402FF">
        <w:rPr>
          <w:sz w:val="20"/>
          <w:szCs w:val="20"/>
        </w:rPr>
        <w:t>0</w:t>
      </w:r>
      <w:r w:rsidRPr="00202602">
        <w:rPr>
          <w:sz w:val="20"/>
          <w:szCs w:val="20"/>
        </w:rPr>
        <w:t>)</w:t>
      </w:r>
      <w:r w:rsidRPr="00202602">
        <w:rPr>
          <w:sz w:val="20"/>
          <w:szCs w:val="20"/>
        </w:rPr>
        <w:tab/>
        <w:t>działalności wspomagającej rozwój gospodarczy, w tym rozwój przedsiębiorczości;</w:t>
      </w:r>
    </w:p>
    <w:p w14:paraId="710C441C" w14:textId="2D6611C5" w:rsidR="00202602" w:rsidRPr="00202602" w:rsidRDefault="00202602" w:rsidP="00202602">
      <w:pPr>
        <w:spacing w:after="0"/>
        <w:ind w:left="476" w:hanging="335"/>
        <w:jc w:val="both"/>
      </w:pPr>
      <w:r w:rsidRPr="00202602">
        <w:rPr>
          <w:sz w:val="20"/>
          <w:szCs w:val="20"/>
        </w:rPr>
        <w:t>1</w:t>
      </w:r>
      <w:r w:rsidR="00B402FF">
        <w:rPr>
          <w:sz w:val="20"/>
          <w:szCs w:val="20"/>
        </w:rPr>
        <w:t>1</w:t>
      </w:r>
      <w:r w:rsidRPr="00202602">
        <w:rPr>
          <w:sz w:val="20"/>
          <w:szCs w:val="20"/>
        </w:rPr>
        <w:t>)</w:t>
      </w:r>
      <w:r w:rsidRPr="00202602">
        <w:rPr>
          <w:sz w:val="20"/>
          <w:szCs w:val="20"/>
        </w:rPr>
        <w:tab/>
        <w:t xml:space="preserve">działalności wspomagającej rozwój techniki, wynalazczości i innowacyjności oraz rozpowszechnianie </w:t>
      </w:r>
      <w:r w:rsidRPr="00202602">
        <w:rPr>
          <w:sz w:val="20"/>
          <w:szCs w:val="20"/>
        </w:rPr>
        <w:br/>
        <w:t>i wdrażanie nowych rozwiązań technicznych w praktyce gospodarczej;</w:t>
      </w:r>
    </w:p>
    <w:p w14:paraId="7E9DDB95" w14:textId="6D93F9C4" w:rsidR="00202602" w:rsidRPr="00202602" w:rsidRDefault="00202602" w:rsidP="00202602">
      <w:pPr>
        <w:spacing w:after="0"/>
        <w:ind w:left="476" w:hanging="335"/>
        <w:jc w:val="both"/>
      </w:pPr>
      <w:r w:rsidRPr="00202602">
        <w:rPr>
          <w:sz w:val="20"/>
          <w:szCs w:val="20"/>
        </w:rPr>
        <w:t>1</w:t>
      </w:r>
      <w:r w:rsidR="00B402FF">
        <w:rPr>
          <w:sz w:val="20"/>
          <w:szCs w:val="20"/>
        </w:rPr>
        <w:t>2</w:t>
      </w:r>
      <w:r w:rsidRPr="00202602">
        <w:rPr>
          <w:sz w:val="20"/>
          <w:szCs w:val="20"/>
        </w:rPr>
        <w:t>)</w:t>
      </w:r>
      <w:r w:rsidRPr="00202602">
        <w:rPr>
          <w:sz w:val="20"/>
          <w:szCs w:val="20"/>
        </w:rPr>
        <w:tab/>
        <w:t>działalności wspomagającej rozwój wspólnot i społeczności lokalnych;</w:t>
      </w:r>
    </w:p>
    <w:p w14:paraId="08FDD540" w14:textId="5339A48B" w:rsidR="00202602" w:rsidRPr="00202602" w:rsidRDefault="00202602" w:rsidP="00202602">
      <w:pPr>
        <w:spacing w:after="0"/>
        <w:ind w:left="476" w:hanging="335"/>
        <w:jc w:val="both"/>
      </w:pPr>
      <w:r w:rsidRPr="00202602">
        <w:rPr>
          <w:sz w:val="20"/>
          <w:szCs w:val="20"/>
        </w:rPr>
        <w:t>1</w:t>
      </w:r>
      <w:r w:rsidR="00B402FF">
        <w:rPr>
          <w:sz w:val="20"/>
          <w:szCs w:val="20"/>
        </w:rPr>
        <w:t>3</w:t>
      </w:r>
      <w:r w:rsidRPr="00202602">
        <w:rPr>
          <w:sz w:val="20"/>
          <w:szCs w:val="20"/>
        </w:rPr>
        <w:t>)</w:t>
      </w:r>
      <w:r w:rsidRPr="00202602">
        <w:rPr>
          <w:sz w:val="20"/>
          <w:szCs w:val="20"/>
        </w:rPr>
        <w:tab/>
        <w:t>nauki, szkolnictwa wyższego, edukacji, oświaty i wychowania;</w:t>
      </w:r>
      <w:r w:rsidRPr="00202602">
        <w:rPr>
          <w:sz w:val="20"/>
          <w:szCs w:val="20"/>
        </w:rPr>
        <w:tab/>
      </w:r>
    </w:p>
    <w:p w14:paraId="0CEA9DF1" w14:textId="3A9EF679" w:rsidR="00202602" w:rsidRPr="00202602" w:rsidRDefault="00202602" w:rsidP="00202602">
      <w:pPr>
        <w:spacing w:after="0"/>
        <w:ind w:left="476" w:hanging="335"/>
        <w:jc w:val="both"/>
      </w:pPr>
      <w:r w:rsidRPr="00202602">
        <w:rPr>
          <w:sz w:val="20"/>
        </w:rPr>
        <w:t>1</w:t>
      </w:r>
      <w:r w:rsidR="00B402FF">
        <w:rPr>
          <w:sz w:val="20"/>
        </w:rPr>
        <w:t>4</w:t>
      </w:r>
      <w:r w:rsidRPr="00202602">
        <w:rPr>
          <w:sz w:val="20"/>
        </w:rPr>
        <w:t>)</w:t>
      </w:r>
      <w:r w:rsidRPr="00202602">
        <w:rPr>
          <w:sz w:val="20"/>
        </w:rPr>
        <w:tab/>
        <w:t>działalności na rzecz dzieci i młodzieży, w tym wypoczynku dzieci i młodzieży;</w:t>
      </w:r>
    </w:p>
    <w:p w14:paraId="1FB9E80A" w14:textId="794CED99" w:rsidR="00202602" w:rsidRPr="00202602" w:rsidRDefault="00202602" w:rsidP="00202602">
      <w:pPr>
        <w:spacing w:after="0"/>
        <w:ind w:left="476" w:hanging="335"/>
        <w:jc w:val="both"/>
      </w:pPr>
      <w:r w:rsidRPr="00202602">
        <w:rPr>
          <w:sz w:val="20"/>
          <w:szCs w:val="20"/>
        </w:rPr>
        <w:t>1</w:t>
      </w:r>
      <w:r w:rsidR="00B402FF">
        <w:rPr>
          <w:sz w:val="20"/>
          <w:szCs w:val="20"/>
        </w:rPr>
        <w:t>5</w:t>
      </w:r>
      <w:r w:rsidRPr="00202602">
        <w:rPr>
          <w:sz w:val="20"/>
          <w:szCs w:val="20"/>
        </w:rPr>
        <w:t>)</w:t>
      </w:r>
      <w:r w:rsidRPr="00202602">
        <w:rPr>
          <w:sz w:val="20"/>
          <w:szCs w:val="20"/>
        </w:rPr>
        <w:tab/>
        <w:t>kultury, sztuki, ochrony dóbr kultury i dziedzictwa narodowego;</w:t>
      </w:r>
    </w:p>
    <w:p w14:paraId="3A079808" w14:textId="2968CBE3" w:rsidR="00202602" w:rsidRPr="00202602" w:rsidRDefault="00202602" w:rsidP="00202602">
      <w:pPr>
        <w:spacing w:after="0"/>
        <w:ind w:left="476" w:hanging="335"/>
        <w:jc w:val="both"/>
      </w:pPr>
      <w:r w:rsidRPr="00202602">
        <w:rPr>
          <w:sz w:val="20"/>
          <w:szCs w:val="20"/>
        </w:rPr>
        <w:t>1</w:t>
      </w:r>
      <w:r w:rsidR="00B402FF">
        <w:rPr>
          <w:sz w:val="20"/>
          <w:szCs w:val="20"/>
        </w:rPr>
        <w:t>6</w:t>
      </w:r>
      <w:r w:rsidRPr="00202602">
        <w:rPr>
          <w:sz w:val="20"/>
          <w:szCs w:val="20"/>
        </w:rPr>
        <w:t>)</w:t>
      </w:r>
      <w:r w:rsidRPr="00202602">
        <w:rPr>
          <w:sz w:val="20"/>
          <w:szCs w:val="20"/>
        </w:rPr>
        <w:tab/>
        <w:t>wspierania i upowszechniania kultury fizycznej;</w:t>
      </w:r>
    </w:p>
    <w:p w14:paraId="506040EC" w14:textId="43458D05" w:rsidR="00202602" w:rsidRPr="00202602" w:rsidRDefault="00202602" w:rsidP="00202602">
      <w:pPr>
        <w:spacing w:after="0"/>
        <w:ind w:left="476" w:hanging="335"/>
        <w:jc w:val="both"/>
      </w:pPr>
      <w:r w:rsidRPr="00202602">
        <w:rPr>
          <w:sz w:val="20"/>
          <w:szCs w:val="20"/>
        </w:rPr>
        <w:t>1</w:t>
      </w:r>
      <w:r w:rsidR="00B402FF">
        <w:rPr>
          <w:sz w:val="20"/>
          <w:szCs w:val="20"/>
        </w:rPr>
        <w:t>7</w:t>
      </w:r>
      <w:r w:rsidRPr="00202602">
        <w:rPr>
          <w:sz w:val="20"/>
          <w:szCs w:val="20"/>
        </w:rPr>
        <w:t>)</w:t>
      </w:r>
      <w:r w:rsidRPr="00202602">
        <w:rPr>
          <w:sz w:val="20"/>
          <w:szCs w:val="20"/>
        </w:rPr>
        <w:tab/>
        <w:t>ekologii i ochrony zwierząt oraz ochrony dziedzictwa przyrodniczego;</w:t>
      </w:r>
    </w:p>
    <w:p w14:paraId="17A78BA8" w14:textId="52E2D8CC" w:rsidR="00202602" w:rsidRPr="00202602" w:rsidRDefault="00202602" w:rsidP="00202602">
      <w:pPr>
        <w:spacing w:after="0"/>
        <w:ind w:left="476" w:hanging="335"/>
        <w:jc w:val="both"/>
      </w:pPr>
      <w:r w:rsidRPr="00202602">
        <w:rPr>
          <w:sz w:val="20"/>
          <w:szCs w:val="20"/>
        </w:rPr>
        <w:t>1</w:t>
      </w:r>
      <w:r w:rsidR="00B402FF">
        <w:rPr>
          <w:sz w:val="20"/>
          <w:szCs w:val="20"/>
        </w:rPr>
        <w:t>8</w:t>
      </w:r>
      <w:r w:rsidRPr="00202602">
        <w:rPr>
          <w:sz w:val="20"/>
          <w:szCs w:val="20"/>
        </w:rPr>
        <w:t>)</w:t>
      </w:r>
      <w:r w:rsidRPr="00202602">
        <w:rPr>
          <w:sz w:val="20"/>
          <w:szCs w:val="20"/>
        </w:rPr>
        <w:tab/>
        <w:t>turystyki i krajoznawstwa;</w:t>
      </w:r>
    </w:p>
    <w:p w14:paraId="11A5716B" w14:textId="2283C409" w:rsidR="00202602" w:rsidRPr="00202602" w:rsidRDefault="00335D6F" w:rsidP="00202602">
      <w:pPr>
        <w:spacing w:after="0"/>
        <w:ind w:left="476" w:hanging="335"/>
        <w:jc w:val="both"/>
      </w:pPr>
      <w:r>
        <w:rPr>
          <w:sz w:val="20"/>
          <w:szCs w:val="20"/>
        </w:rPr>
        <w:t>19</w:t>
      </w:r>
      <w:r w:rsidR="00202602" w:rsidRPr="00202602">
        <w:rPr>
          <w:sz w:val="20"/>
          <w:szCs w:val="20"/>
        </w:rPr>
        <w:t>)</w:t>
      </w:r>
      <w:r w:rsidR="00202602" w:rsidRPr="00202602">
        <w:rPr>
          <w:sz w:val="20"/>
          <w:szCs w:val="20"/>
        </w:rPr>
        <w:tab/>
        <w:t>upowszechniania i ochrony wolności i praw człowieka oraz swobód obywatelskich, a także działań wspomagających rozwój demokracji;</w:t>
      </w:r>
    </w:p>
    <w:p w14:paraId="12FCD0FE" w14:textId="26BB1CF1" w:rsidR="00202602" w:rsidRPr="00202602" w:rsidRDefault="00202602" w:rsidP="00202602">
      <w:pPr>
        <w:spacing w:after="0"/>
        <w:ind w:left="476" w:hanging="335"/>
        <w:jc w:val="both"/>
      </w:pPr>
      <w:r w:rsidRPr="00202602">
        <w:rPr>
          <w:sz w:val="20"/>
          <w:szCs w:val="20"/>
        </w:rPr>
        <w:t>2</w:t>
      </w:r>
      <w:r w:rsidR="00335D6F">
        <w:rPr>
          <w:sz w:val="20"/>
          <w:szCs w:val="20"/>
        </w:rPr>
        <w:t>0</w:t>
      </w:r>
      <w:r w:rsidRPr="00202602">
        <w:rPr>
          <w:sz w:val="20"/>
          <w:szCs w:val="20"/>
        </w:rPr>
        <w:t>)</w:t>
      </w:r>
      <w:r w:rsidRPr="00202602">
        <w:rPr>
          <w:sz w:val="20"/>
          <w:szCs w:val="20"/>
        </w:rPr>
        <w:tab/>
        <w:t>działalności na rzecz integracji europejskiej oraz rozwijania kontaktów i współpracy między społeczeństwami;</w:t>
      </w:r>
    </w:p>
    <w:p w14:paraId="07EA5FD1" w14:textId="2F66F90C" w:rsidR="00202602" w:rsidRPr="00202602" w:rsidRDefault="00202602" w:rsidP="00202602">
      <w:pPr>
        <w:spacing w:after="0"/>
        <w:ind w:left="476" w:hanging="335"/>
        <w:jc w:val="both"/>
      </w:pPr>
      <w:r w:rsidRPr="00202602">
        <w:rPr>
          <w:sz w:val="20"/>
          <w:szCs w:val="20"/>
        </w:rPr>
        <w:t>2</w:t>
      </w:r>
      <w:r w:rsidR="00335D6F">
        <w:rPr>
          <w:sz w:val="20"/>
          <w:szCs w:val="20"/>
        </w:rPr>
        <w:t>1</w:t>
      </w:r>
      <w:r w:rsidRPr="00202602">
        <w:rPr>
          <w:sz w:val="20"/>
          <w:szCs w:val="20"/>
        </w:rPr>
        <w:t>)</w:t>
      </w:r>
      <w:r w:rsidRPr="00202602">
        <w:rPr>
          <w:sz w:val="20"/>
          <w:szCs w:val="20"/>
        </w:rPr>
        <w:tab/>
        <w:t>promocji i organizacji wolontariatu;</w:t>
      </w:r>
    </w:p>
    <w:p w14:paraId="456A899A" w14:textId="1EA85CFF" w:rsidR="00202602" w:rsidRPr="00202602" w:rsidRDefault="00202602" w:rsidP="00202602">
      <w:pPr>
        <w:spacing w:after="0"/>
        <w:ind w:left="476" w:hanging="335"/>
        <w:jc w:val="both"/>
      </w:pPr>
      <w:r w:rsidRPr="00202602">
        <w:rPr>
          <w:sz w:val="20"/>
          <w:szCs w:val="20"/>
        </w:rPr>
        <w:t>2</w:t>
      </w:r>
      <w:r w:rsidR="00335D6F">
        <w:rPr>
          <w:sz w:val="20"/>
          <w:szCs w:val="20"/>
        </w:rPr>
        <w:t>2</w:t>
      </w:r>
      <w:r w:rsidRPr="00202602">
        <w:rPr>
          <w:sz w:val="20"/>
          <w:szCs w:val="20"/>
        </w:rPr>
        <w:t>)</w:t>
      </w:r>
      <w:r w:rsidRPr="00202602">
        <w:rPr>
          <w:sz w:val="20"/>
          <w:szCs w:val="20"/>
        </w:rPr>
        <w:tab/>
        <w:t>działalności na rzecz kombatantów i osób represjonowanych;</w:t>
      </w:r>
    </w:p>
    <w:p w14:paraId="232DA706" w14:textId="3481806F" w:rsidR="00202602" w:rsidRPr="00202602" w:rsidRDefault="00335D6F" w:rsidP="00202602">
      <w:pPr>
        <w:spacing w:after="0"/>
        <w:ind w:left="476" w:hanging="335"/>
        <w:jc w:val="both"/>
      </w:pPr>
      <w:r>
        <w:rPr>
          <w:sz w:val="20"/>
          <w:szCs w:val="20"/>
        </w:rPr>
        <w:t>23</w:t>
      </w:r>
      <w:r w:rsidR="00202602" w:rsidRPr="00202602">
        <w:rPr>
          <w:sz w:val="20"/>
          <w:szCs w:val="20"/>
        </w:rPr>
        <w:t>)</w:t>
      </w:r>
      <w:r w:rsidR="00202602" w:rsidRPr="00202602">
        <w:rPr>
          <w:sz w:val="20"/>
          <w:szCs w:val="20"/>
        </w:rPr>
        <w:tab/>
        <w:t>działalności na rzecz rodziny, macierzyństwa, rodzicielstwa, upowszechniania i ochrony praw dziecka;</w:t>
      </w:r>
    </w:p>
    <w:p w14:paraId="296D4EFF" w14:textId="7E00ED19" w:rsidR="00202602" w:rsidRPr="00202602" w:rsidRDefault="00335D6F" w:rsidP="00202602">
      <w:pPr>
        <w:spacing w:after="0"/>
        <w:ind w:left="476" w:hanging="335"/>
        <w:jc w:val="both"/>
      </w:pPr>
      <w:r>
        <w:rPr>
          <w:sz w:val="20"/>
          <w:szCs w:val="20"/>
        </w:rPr>
        <w:t>24</w:t>
      </w:r>
      <w:r w:rsidR="00202602" w:rsidRPr="00202602">
        <w:rPr>
          <w:sz w:val="20"/>
          <w:szCs w:val="20"/>
        </w:rPr>
        <w:t>)</w:t>
      </w:r>
      <w:r w:rsidR="00202602" w:rsidRPr="00202602">
        <w:rPr>
          <w:sz w:val="20"/>
          <w:szCs w:val="20"/>
        </w:rPr>
        <w:tab/>
        <w:t>przeciwdziałania uzależnieniom i patologiom społecznym;</w:t>
      </w:r>
    </w:p>
    <w:p w14:paraId="617C60DB" w14:textId="223BC34E" w:rsidR="00202602" w:rsidRPr="00202602" w:rsidRDefault="00335D6F" w:rsidP="00202602">
      <w:pPr>
        <w:spacing w:after="0"/>
        <w:ind w:left="567" w:hanging="426"/>
        <w:jc w:val="both"/>
      </w:pPr>
      <w:r>
        <w:rPr>
          <w:rFonts w:cs="Verdana"/>
          <w:sz w:val="20"/>
        </w:rPr>
        <w:t>24</w:t>
      </w:r>
      <w:r w:rsidR="00202602" w:rsidRPr="00202602">
        <w:rPr>
          <w:rFonts w:cs="Verdana"/>
          <w:sz w:val="20"/>
        </w:rPr>
        <w:t>a)</w:t>
      </w:r>
      <w:r w:rsidR="00202602" w:rsidRPr="00202602">
        <w:rPr>
          <w:rFonts w:cs="Verdana"/>
          <w:sz w:val="20"/>
        </w:rPr>
        <w:tab/>
        <w:t>rewitalizacji;</w:t>
      </w:r>
    </w:p>
    <w:p w14:paraId="7B9C91B0" w14:textId="095813FD" w:rsidR="00202602" w:rsidRPr="00202602" w:rsidRDefault="00335D6F" w:rsidP="00202602">
      <w:pPr>
        <w:spacing w:after="0"/>
        <w:ind w:left="476" w:hanging="335"/>
        <w:jc w:val="both"/>
      </w:pPr>
      <w:r>
        <w:rPr>
          <w:sz w:val="20"/>
          <w:szCs w:val="20"/>
        </w:rPr>
        <w:t>25</w:t>
      </w:r>
      <w:r w:rsidR="00202602" w:rsidRPr="00202602">
        <w:rPr>
          <w:sz w:val="20"/>
          <w:szCs w:val="20"/>
        </w:rPr>
        <w:t>)</w:t>
      </w:r>
      <w:r w:rsidR="00202602" w:rsidRPr="00202602">
        <w:rPr>
          <w:sz w:val="20"/>
          <w:szCs w:val="20"/>
        </w:rPr>
        <w:tab/>
        <w:t xml:space="preserve">działalności na rzecz organizacji pozarządowych oraz podmiotów wymienionych w art. 3 ust. 3 ustawy </w:t>
      </w:r>
      <w:r w:rsidR="00202602" w:rsidRPr="00202602">
        <w:rPr>
          <w:sz w:val="20"/>
          <w:szCs w:val="20"/>
        </w:rPr>
        <w:br/>
        <w:t>o działalności pożytku publicznego i o wolontariacie, w zakresie określonym w pkt 1-32a.</w:t>
      </w:r>
    </w:p>
    <w:p w14:paraId="408E0EDD" w14:textId="77777777" w:rsidR="00202602" w:rsidRPr="00202602" w:rsidRDefault="00202602" w:rsidP="00202602">
      <w:pPr>
        <w:spacing w:after="0"/>
        <w:jc w:val="both"/>
        <w:rPr>
          <w:sz w:val="20"/>
          <w:szCs w:val="20"/>
        </w:rPr>
      </w:pPr>
    </w:p>
    <w:p w14:paraId="737BF850" w14:textId="30B9A1B7" w:rsidR="00E24CAF" w:rsidRPr="00E24CAF" w:rsidRDefault="00202602" w:rsidP="00E24CAF">
      <w:pPr>
        <w:pStyle w:val="Tekstkomentarza1"/>
        <w:spacing w:after="0"/>
        <w:jc w:val="both"/>
        <w:rPr>
          <w:rFonts w:asciiTheme="minorHAnsi" w:hAnsiTheme="minorHAnsi" w:cstheme="minorHAnsi"/>
          <w:lang w:val="pl-PL"/>
        </w:rPr>
      </w:pPr>
      <w:r w:rsidRPr="00202602">
        <w:t xml:space="preserve">Uwaga: </w:t>
      </w:r>
      <w:r w:rsidRPr="00C562BF">
        <w:rPr>
          <w:b/>
          <w:bCs/>
        </w:rPr>
        <w:t xml:space="preserve">wszystkie działania zaplanowane w projekcie muszą odbywać się na Priorytetowym Obszarze Rewitalizacji CENTRUM ze szczególnym uwzględnieniem terenu Fabryki Pełnej Życia. Informacje na ten temat </w:t>
      </w:r>
      <w:r w:rsidRPr="00C562BF">
        <w:rPr>
          <w:b/>
          <w:bCs/>
        </w:rPr>
        <w:lastRenderedPageBreak/>
        <w:t>muszą znajdować się we wniosku o dofinansowanie.</w:t>
      </w:r>
      <w:r w:rsidR="00C562BF" w:rsidRPr="00C562BF">
        <w:rPr>
          <w:b/>
          <w:bCs/>
        </w:rPr>
        <w:t xml:space="preserve"> Projekty nie mogą być realizowane tylko w </w:t>
      </w:r>
      <w:r w:rsidR="00DD4AF5">
        <w:rPr>
          <w:b/>
          <w:bCs/>
          <w:lang w:val="pl-PL"/>
        </w:rPr>
        <w:t xml:space="preserve">sferze wirtualnej (w </w:t>
      </w:r>
      <w:r w:rsidR="00B402FF">
        <w:rPr>
          <w:b/>
          <w:bCs/>
          <w:lang w:val="pl-PL"/>
        </w:rPr>
        <w:t>I</w:t>
      </w:r>
      <w:r w:rsidR="00DD4AF5">
        <w:rPr>
          <w:b/>
          <w:bCs/>
          <w:lang w:val="pl-PL"/>
        </w:rPr>
        <w:t>nternecie)</w:t>
      </w:r>
      <w:r w:rsidR="00E24CAF">
        <w:rPr>
          <w:b/>
          <w:bCs/>
          <w:lang w:val="pl-PL"/>
        </w:rPr>
        <w:t xml:space="preserve">. </w:t>
      </w:r>
      <w:r w:rsidR="00E24CAF" w:rsidRPr="00E24CAF">
        <w:rPr>
          <w:rFonts w:asciiTheme="minorHAnsi" w:hAnsiTheme="minorHAnsi" w:cstheme="minorHAnsi"/>
          <w:b/>
          <w:bCs/>
          <w:lang w:val="pl-PL"/>
        </w:rPr>
        <w:t xml:space="preserve">Ze względu na epidemię COVID-19 wnioskodawca </w:t>
      </w:r>
      <w:r w:rsidR="00E24CAF" w:rsidRPr="00E24CAF">
        <w:rPr>
          <w:rFonts w:cstheme="minorHAnsi"/>
          <w:b/>
          <w:bCs/>
        </w:rPr>
        <w:t>zobowiązuje się zapewnić spełnienie wszelkich wymogów sanitarno-epidemiologiczn</w:t>
      </w:r>
      <w:r w:rsidR="00E24CAF" w:rsidRPr="00E24CAF">
        <w:rPr>
          <w:rFonts w:cstheme="minorHAnsi"/>
          <w:b/>
          <w:bCs/>
          <w:lang w:val="pl-PL"/>
        </w:rPr>
        <w:t>ych</w:t>
      </w:r>
      <w:r w:rsidR="00E24CAF" w:rsidRPr="00E24CAF">
        <w:rPr>
          <w:rFonts w:cstheme="minorHAnsi"/>
          <w:b/>
          <w:bCs/>
        </w:rPr>
        <w:t xml:space="preserve"> przewidzianych przepisami prawa dla organizacji wydarzenia, które będzie organizował</w:t>
      </w:r>
      <w:r w:rsidR="00E24CAF">
        <w:rPr>
          <w:rFonts w:cstheme="minorHAnsi"/>
          <w:b/>
          <w:bCs/>
          <w:lang w:val="pl-PL"/>
        </w:rPr>
        <w:t>.</w:t>
      </w:r>
    </w:p>
    <w:p w14:paraId="24DD0CED" w14:textId="75F20B4C" w:rsidR="00202602" w:rsidRPr="00E24CAF" w:rsidRDefault="00202602" w:rsidP="00202602">
      <w:pPr>
        <w:spacing w:after="0"/>
        <w:jc w:val="both"/>
        <w:rPr>
          <w:lang w:val="x-none"/>
        </w:rPr>
      </w:pPr>
    </w:p>
    <w:p w14:paraId="13F3B84C" w14:textId="77777777" w:rsidR="00202602" w:rsidRPr="00E641E5" w:rsidRDefault="00202602" w:rsidP="00202602">
      <w:pPr>
        <w:spacing w:after="120"/>
        <w:jc w:val="both"/>
      </w:pPr>
      <w:r w:rsidRPr="00E641E5">
        <w:rPr>
          <w:sz w:val="20"/>
          <w:szCs w:val="20"/>
        </w:rPr>
        <w:t>Ponadto, planowane na Priorytetowym Obszarze Rewitalizacji CENTRUM przedsięwzięcia powinny służyć co najmniej jednemu z poniższych celów:</w:t>
      </w:r>
    </w:p>
    <w:p w14:paraId="07F1E57F" w14:textId="77777777" w:rsidR="00202602" w:rsidRPr="00E641E5" w:rsidRDefault="00202602" w:rsidP="00202602">
      <w:pPr>
        <w:pStyle w:val="Tekstkomentarza1"/>
        <w:numPr>
          <w:ilvl w:val="0"/>
          <w:numId w:val="3"/>
        </w:numPr>
        <w:spacing w:after="0"/>
        <w:ind w:left="714" w:hanging="357"/>
        <w:jc w:val="both"/>
      </w:pPr>
      <w:r w:rsidRPr="00E641E5">
        <w:rPr>
          <w:color w:val="000000"/>
        </w:rPr>
        <w:t>kreowani</w:t>
      </w:r>
      <w:r w:rsidRPr="00E641E5">
        <w:rPr>
          <w:color w:val="000000"/>
          <w:lang w:val="pl-PL"/>
        </w:rPr>
        <w:t>e</w:t>
      </w:r>
      <w:r w:rsidRPr="00E641E5">
        <w:rPr>
          <w:color w:val="000000"/>
        </w:rPr>
        <w:t xml:space="preserve"> koncepcji</w:t>
      </w:r>
      <w:r w:rsidRPr="00E641E5">
        <w:rPr>
          <w:color w:val="000000"/>
          <w:lang w:val="pl-PL"/>
        </w:rPr>
        <w:t xml:space="preserve"> bądź </w:t>
      </w:r>
      <w:r w:rsidRPr="00E641E5">
        <w:rPr>
          <w:color w:val="000000"/>
        </w:rPr>
        <w:t>realizacj</w:t>
      </w:r>
      <w:r w:rsidRPr="00E641E5">
        <w:rPr>
          <w:color w:val="000000"/>
          <w:lang w:val="pl-PL"/>
        </w:rPr>
        <w:t xml:space="preserve">a </w:t>
      </w:r>
      <w:r w:rsidRPr="00E641E5">
        <w:rPr>
          <w:color w:val="000000"/>
        </w:rPr>
        <w:t>wielofunkcyjnej</w:t>
      </w:r>
      <w:r w:rsidRPr="00E641E5">
        <w:rPr>
          <w:color w:val="000000"/>
          <w:lang w:val="pl-PL"/>
        </w:rPr>
        <w:t xml:space="preserve"> </w:t>
      </w:r>
      <w:r w:rsidRPr="00E641E5">
        <w:rPr>
          <w:color w:val="000000"/>
        </w:rPr>
        <w:t>i reprezentacyjnej przestrzeni</w:t>
      </w:r>
      <w:r w:rsidRPr="00E641E5">
        <w:rPr>
          <w:color w:val="000000"/>
          <w:lang w:val="pl-PL"/>
        </w:rPr>
        <w:t xml:space="preserve"> </w:t>
      </w:r>
      <w:r w:rsidRPr="00E641E5">
        <w:rPr>
          <w:color w:val="000000"/>
        </w:rPr>
        <w:t>śródmiejskiej na terenach</w:t>
      </w:r>
      <w:r w:rsidRPr="00E641E5">
        <w:rPr>
          <w:color w:val="000000"/>
          <w:lang w:val="pl-PL"/>
        </w:rPr>
        <w:t xml:space="preserve"> </w:t>
      </w:r>
      <w:r w:rsidRPr="00E641E5">
        <w:rPr>
          <w:color w:val="000000"/>
        </w:rPr>
        <w:t>poprzemysłowych DEFUM</w:t>
      </w:r>
      <w:r w:rsidRPr="00E641E5">
        <w:rPr>
          <w:color w:val="000000"/>
          <w:lang w:val="pl-PL"/>
        </w:rPr>
        <w:t xml:space="preserve"> </w:t>
      </w:r>
      <w:r w:rsidRPr="00E641E5">
        <w:rPr>
          <w:color w:val="000000"/>
        </w:rPr>
        <w:t>z uwzględnieniem</w:t>
      </w:r>
      <w:r w:rsidRPr="00E641E5">
        <w:rPr>
          <w:color w:val="000000"/>
          <w:lang w:val="pl-PL"/>
        </w:rPr>
        <w:t xml:space="preserve"> </w:t>
      </w:r>
      <w:r w:rsidRPr="00E641E5">
        <w:rPr>
          <w:color w:val="000000"/>
        </w:rPr>
        <w:t>zagospodarowania sąsiednich</w:t>
      </w:r>
      <w:r w:rsidRPr="00E641E5">
        <w:rPr>
          <w:color w:val="000000"/>
          <w:lang w:val="pl-PL"/>
        </w:rPr>
        <w:t xml:space="preserve"> </w:t>
      </w:r>
      <w:r w:rsidRPr="00E641E5">
        <w:rPr>
          <w:color w:val="000000"/>
        </w:rPr>
        <w:t>terenów dworca kolejowego</w:t>
      </w:r>
      <w:r w:rsidRPr="00E641E5">
        <w:rPr>
          <w:color w:val="000000"/>
          <w:lang w:val="pl-PL"/>
        </w:rPr>
        <w:t>;</w:t>
      </w:r>
    </w:p>
    <w:p w14:paraId="65FE0137" w14:textId="76F40B84" w:rsidR="00202602" w:rsidRPr="00E641E5" w:rsidRDefault="00202602" w:rsidP="00202602">
      <w:pPr>
        <w:pStyle w:val="Tekstkomentarza1"/>
        <w:numPr>
          <w:ilvl w:val="0"/>
          <w:numId w:val="3"/>
        </w:numPr>
        <w:spacing w:after="0"/>
        <w:ind w:left="714" w:hanging="357"/>
        <w:jc w:val="both"/>
      </w:pPr>
      <w:r w:rsidRPr="00E641E5">
        <w:rPr>
          <w:color w:val="000000"/>
          <w:lang w:val="pl-PL"/>
        </w:rPr>
        <w:t>t</w:t>
      </w:r>
      <w:r w:rsidRPr="00E641E5">
        <w:rPr>
          <w:color w:val="000000"/>
        </w:rPr>
        <w:t>worzeni</w:t>
      </w:r>
      <w:r w:rsidRPr="00E641E5">
        <w:rPr>
          <w:color w:val="000000"/>
          <w:lang w:val="pl-PL"/>
        </w:rPr>
        <w:t>e</w:t>
      </w:r>
      <w:r w:rsidRPr="00E641E5">
        <w:rPr>
          <w:color w:val="000000"/>
        </w:rPr>
        <w:t xml:space="preserve"> nowych</w:t>
      </w:r>
      <w:r w:rsidRPr="00E641E5">
        <w:rPr>
          <w:color w:val="000000"/>
          <w:lang w:val="pl-PL"/>
        </w:rPr>
        <w:t xml:space="preserve"> </w:t>
      </w:r>
      <w:r w:rsidRPr="00E641E5">
        <w:rPr>
          <w:color w:val="000000"/>
        </w:rPr>
        <w:t>oraz wzmacniani</w:t>
      </w:r>
      <w:r w:rsidRPr="00E641E5">
        <w:rPr>
          <w:color w:val="000000"/>
          <w:lang w:val="pl-PL"/>
        </w:rPr>
        <w:t>e</w:t>
      </w:r>
      <w:r w:rsidRPr="00E641E5">
        <w:rPr>
          <w:color w:val="000000"/>
        </w:rPr>
        <w:t xml:space="preserve"> istniejących</w:t>
      </w:r>
      <w:r w:rsidRPr="00E641E5">
        <w:rPr>
          <w:color w:val="000000"/>
          <w:lang w:val="pl-PL"/>
        </w:rPr>
        <w:t xml:space="preserve"> </w:t>
      </w:r>
      <w:r w:rsidRPr="00E641E5">
        <w:rPr>
          <w:color w:val="000000"/>
        </w:rPr>
        <w:t>funkcji biznesowych, administracyjnych,</w:t>
      </w:r>
      <w:r w:rsidRPr="00E641E5">
        <w:rPr>
          <w:color w:val="000000"/>
          <w:lang w:val="pl-PL"/>
        </w:rPr>
        <w:t xml:space="preserve"> </w:t>
      </w:r>
      <w:r w:rsidRPr="00E641E5">
        <w:rPr>
          <w:color w:val="000000"/>
        </w:rPr>
        <w:t>kulturalnych</w:t>
      </w:r>
      <w:r w:rsidRPr="00E641E5">
        <w:rPr>
          <w:color w:val="000000"/>
          <w:lang w:val="pl-PL"/>
        </w:rPr>
        <w:t xml:space="preserve"> </w:t>
      </w:r>
      <w:r w:rsidRPr="00E641E5">
        <w:rPr>
          <w:color w:val="000000"/>
        </w:rPr>
        <w:t>w obrębie ścisłego centrum miasta</w:t>
      </w:r>
      <w:r w:rsidRPr="00E641E5">
        <w:rPr>
          <w:color w:val="000000"/>
          <w:lang w:val="pl-PL"/>
        </w:rPr>
        <w:t xml:space="preserve"> </w:t>
      </w:r>
      <w:r w:rsidRPr="00E641E5">
        <w:rPr>
          <w:color w:val="000000"/>
        </w:rPr>
        <w:t>obejmującego</w:t>
      </w:r>
      <w:r w:rsidRPr="00E641E5">
        <w:rPr>
          <w:color w:val="000000"/>
          <w:lang w:val="pl-PL"/>
        </w:rPr>
        <w:t xml:space="preserve"> </w:t>
      </w:r>
      <w:r w:rsidRPr="00E641E5">
        <w:rPr>
          <w:lang w:val="pl-PL"/>
        </w:rPr>
        <w:t>POR</w:t>
      </w:r>
      <w:r w:rsidRPr="00E641E5">
        <w:t xml:space="preserve"> CENTRUM </w:t>
      </w:r>
      <w:r w:rsidRPr="00E641E5">
        <w:rPr>
          <w:color w:val="000000"/>
          <w:lang w:val="pl-PL"/>
        </w:rPr>
        <w:t>t</w:t>
      </w:r>
      <w:r w:rsidR="00E24CAF">
        <w:rPr>
          <w:color w:val="000000"/>
          <w:lang w:val="pl-PL"/>
        </w:rPr>
        <w:t>j.</w:t>
      </w:r>
      <w:r w:rsidRPr="00E641E5">
        <w:rPr>
          <w:color w:val="000000"/>
          <w:lang w:val="pl-PL"/>
        </w:rPr>
        <w:t xml:space="preserve"> ulice:</w:t>
      </w:r>
    </w:p>
    <w:p w14:paraId="5C819124"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3 Maja</w:t>
      </w:r>
    </w:p>
    <w:p w14:paraId="71A9FD13"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Aleja Róż</w:t>
      </w:r>
    </w:p>
    <w:p w14:paraId="215EAA6E" w14:textId="77777777" w:rsidR="00202602" w:rsidRPr="00E641E5" w:rsidRDefault="00202602" w:rsidP="00202602">
      <w:pPr>
        <w:numPr>
          <w:ilvl w:val="0"/>
          <w:numId w:val="4"/>
        </w:numPr>
        <w:overflowPunct w:val="0"/>
        <w:spacing w:after="0"/>
      </w:pPr>
      <w:proofErr w:type="spellStart"/>
      <w:r w:rsidRPr="00E641E5">
        <w:rPr>
          <w:rFonts w:eastAsia="SimSun" w:cs="Arial"/>
          <w:kern w:val="1"/>
          <w:sz w:val="20"/>
          <w:szCs w:val="20"/>
          <w:lang w:bidi="hi-IN"/>
        </w:rPr>
        <w:t>Augustynika</w:t>
      </w:r>
      <w:proofErr w:type="spellEnd"/>
    </w:p>
    <w:p w14:paraId="47BD006C"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 xml:space="preserve">Cieplaka (fragment od ul. Górników </w:t>
      </w:r>
      <w:proofErr w:type="spellStart"/>
      <w:r w:rsidRPr="00E641E5">
        <w:rPr>
          <w:rFonts w:eastAsia="SimSun" w:cs="Arial"/>
          <w:kern w:val="1"/>
          <w:sz w:val="20"/>
          <w:szCs w:val="20"/>
          <w:lang w:bidi="hi-IN"/>
        </w:rPr>
        <w:t>Redenu</w:t>
      </w:r>
      <w:proofErr w:type="spellEnd"/>
      <w:r w:rsidRPr="00E641E5">
        <w:rPr>
          <w:rFonts w:eastAsia="SimSun" w:cs="Arial"/>
          <w:kern w:val="1"/>
          <w:sz w:val="20"/>
          <w:szCs w:val="20"/>
          <w:lang w:bidi="hi-IN"/>
        </w:rPr>
        <w:t xml:space="preserve"> do ul. </w:t>
      </w:r>
      <w:proofErr w:type="spellStart"/>
      <w:r w:rsidRPr="00E641E5">
        <w:rPr>
          <w:rFonts w:eastAsia="SimSun" w:cs="Arial"/>
          <w:kern w:val="1"/>
          <w:sz w:val="20"/>
          <w:szCs w:val="20"/>
          <w:lang w:bidi="hi-IN"/>
        </w:rPr>
        <w:t>Augustynika</w:t>
      </w:r>
      <w:proofErr w:type="spellEnd"/>
      <w:r w:rsidRPr="00E641E5">
        <w:rPr>
          <w:rFonts w:eastAsia="SimSun" w:cs="Arial"/>
          <w:kern w:val="1"/>
          <w:sz w:val="20"/>
          <w:szCs w:val="20"/>
          <w:lang w:bidi="hi-IN"/>
        </w:rPr>
        <w:t xml:space="preserve"> nr 1B, 1C, 1D, 1E itd. (bez numerów od 1A do 24)</w:t>
      </w:r>
    </w:p>
    <w:p w14:paraId="38C60D7F"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Dąbrowskiego (fragment od nr 1 do nr 22)</w:t>
      </w:r>
    </w:p>
    <w:p w14:paraId="210087F2"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Dojazdowa</w:t>
      </w:r>
    </w:p>
    <w:p w14:paraId="2C6C1B58"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 xml:space="preserve">Górnicza </w:t>
      </w:r>
    </w:p>
    <w:p w14:paraId="4A61BCEF"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 xml:space="preserve">Górników </w:t>
      </w:r>
      <w:proofErr w:type="spellStart"/>
      <w:r w:rsidRPr="00E641E5">
        <w:rPr>
          <w:rFonts w:eastAsia="SimSun" w:cs="Arial"/>
          <w:kern w:val="1"/>
          <w:sz w:val="20"/>
          <w:szCs w:val="20"/>
          <w:lang w:bidi="hi-IN"/>
        </w:rPr>
        <w:t>Redenu</w:t>
      </w:r>
      <w:proofErr w:type="spellEnd"/>
      <w:r w:rsidRPr="00E641E5">
        <w:rPr>
          <w:rFonts w:eastAsia="SimSun" w:cs="Arial"/>
          <w:kern w:val="1"/>
          <w:sz w:val="20"/>
          <w:szCs w:val="20"/>
          <w:lang w:bidi="hi-IN"/>
        </w:rPr>
        <w:t xml:space="preserve"> </w:t>
      </w:r>
    </w:p>
    <w:p w14:paraId="2299FEFB"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Kadena Bandrowskiego</w:t>
      </w:r>
    </w:p>
    <w:p w14:paraId="08D7BB14"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Kolejowa</w:t>
      </w:r>
    </w:p>
    <w:p w14:paraId="5730A437"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Kołłątaja</w:t>
      </w:r>
    </w:p>
    <w:p w14:paraId="0018A36F" w14:textId="77777777" w:rsidR="00202602" w:rsidRPr="00E641E5" w:rsidRDefault="00202602" w:rsidP="00202602">
      <w:pPr>
        <w:numPr>
          <w:ilvl w:val="0"/>
          <w:numId w:val="4"/>
        </w:numPr>
        <w:overflowPunct w:val="0"/>
        <w:spacing w:after="0"/>
      </w:pPr>
      <w:r w:rsidRPr="00E641E5">
        <w:rPr>
          <w:rFonts w:cs="Arial"/>
          <w:kern w:val="1"/>
          <w:sz w:val="20"/>
          <w:szCs w:val="20"/>
          <w:lang w:bidi="hi-IN"/>
        </w:rPr>
        <w:t>Konopnickiej (fragment od nr 1 przez nr 40 i 40A do skrzyżowania z ul. Limanowskiego. Ostatnim budynkiem jest z numerów nieparzystych: 23, a z numerów parzystych: 48)</w:t>
      </w:r>
    </w:p>
    <w:p w14:paraId="4C427772"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Kopernika (fragment: od początkowego numeru do nr 40)</w:t>
      </w:r>
    </w:p>
    <w:p w14:paraId="2CED2B01"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Kościuszki</w:t>
      </w:r>
    </w:p>
    <w:p w14:paraId="21979DA2"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Królowej Jadwigi (fragment: od nr 1 do nr 21D – numery nieparzyste, a z parzystych do nr 12 włącznie)</w:t>
      </w:r>
    </w:p>
    <w:p w14:paraId="50870247"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Limanowskiego</w:t>
      </w:r>
    </w:p>
    <w:p w14:paraId="666F40FF"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Nowa</w:t>
      </w:r>
    </w:p>
    <w:p w14:paraId="551D635B"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Okrzei</w:t>
      </w:r>
    </w:p>
    <w:p w14:paraId="63798966"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Paryska</w:t>
      </w:r>
    </w:p>
    <w:p w14:paraId="48990B1C"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Plac Wolności</w:t>
      </w:r>
    </w:p>
    <w:p w14:paraId="324C1115"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Przybylaka</w:t>
      </w:r>
    </w:p>
    <w:p w14:paraId="2B38194A"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Sienkiewicza</w:t>
      </w:r>
    </w:p>
    <w:p w14:paraId="222EEA60"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Skibińskiego</w:t>
      </w:r>
    </w:p>
    <w:p w14:paraId="7CE22B14" w14:textId="734718C9" w:rsidR="00202602" w:rsidRPr="00E641E5" w:rsidRDefault="00202602" w:rsidP="00202602">
      <w:pPr>
        <w:numPr>
          <w:ilvl w:val="0"/>
          <w:numId w:val="4"/>
        </w:numPr>
        <w:overflowPunct w:val="0"/>
        <w:spacing w:after="0"/>
      </w:pPr>
      <w:r w:rsidRPr="00E641E5">
        <w:rPr>
          <w:rFonts w:eastAsia="SimSun" w:cs="Arial"/>
          <w:kern w:val="1"/>
          <w:sz w:val="20"/>
          <w:szCs w:val="20"/>
          <w:lang w:bidi="hi-IN"/>
        </w:rPr>
        <w:t>Sobieskiego (fragment: numery nieparzyste od nr 1 do 2</w:t>
      </w:r>
      <w:r w:rsidR="00E24CAF">
        <w:rPr>
          <w:rFonts w:eastAsia="SimSun" w:cs="Arial"/>
          <w:kern w:val="1"/>
          <w:sz w:val="20"/>
          <w:szCs w:val="20"/>
          <w:lang w:bidi="hi-IN"/>
        </w:rPr>
        <w:t>5</w:t>
      </w:r>
      <w:r w:rsidRPr="00E641E5">
        <w:rPr>
          <w:rFonts w:eastAsia="SimSun" w:cs="Arial"/>
          <w:kern w:val="1"/>
          <w:sz w:val="20"/>
          <w:szCs w:val="20"/>
          <w:lang w:bidi="hi-IN"/>
        </w:rPr>
        <w:t>)</w:t>
      </w:r>
    </w:p>
    <w:p w14:paraId="0B9BA60A"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Spokojna</w:t>
      </w:r>
    </w:p>
    <w:p w14:paraId="6D3D8634"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Stara</w:t>
      </w:r>
    </w:p>
    <w:p w14:paraId="6C52580C" w14:textId="77777777" w:rsidR="00202602" w:rsidRPr="00E641E5" w:rsidRDefault="00202602" w:rsidP="00202602">
      <w:pPr>
        <w:numPr>
          <w:ilvl w:val="0"/>
          <w:numId w:val="4"/>
        </w:numPr>
        <w:overflowPunct w:val="0"/>
        <w:spacing w:after="0"/>
      </w:pPr>
      <w:r w:rsidRPr="00E641E5">
        <w:rPr>
          <w:rFonts w:eastAsia="SimSun" w:cs="Arial"/>
          <w:kern w:val="1"/>
          <w:sz w:val="20"/>
          <w:szCs w:val="20"/>
          <w:lang w:bidi="hi-IN"/>
        </w:rPr>
        <w:t>Wąska</w:t>
      </w:r>
    </w:p>
    <w:p w14:paraId="2E08B893" w14:textId="091E92A8" w:rsidR="00202602" w:rsidRPr="00C164BC" w:rsidRDefault="00202602" w:rsidP="00202602">
      <w:pPr>
        <w:numPr>
          <w:ilvl w:val="0"/>
          <w:numId w:val="4"/>
        </w:numPr>
        <w:overflowPunct w:val="0"/>
        <w:spacing w:after="0"/>
      </w:pPr>
      <w:r w:rsidRPr="00E641E5">
        <w:rPr>
          <w:rFonts w:eastAsia="SimSun" w:cs="Arial"/>
          <w:kern w:val="1"/>
          <w:sz w:val="20"/>
          <w:szCs w:val="20"/>
          <w:lang w:bidi="hi-IN"/>
        </w:rPr>
        <w:t>Wierzbowa;</w:t>
      </w:r>
    </w:p>
    <w:p w14:paraId="74ECF9B7" w14:textId="4234D4A5" w:rsidR="00C164BC" w:rsidRDefault="00C164BC" w:rsidP="00C164BC">
      <w:pPr>
        <w:overflowPunct w:val="0"/>
        <w:spacing w:after="0"/>
        <w:ind w:left="1429"/>
        <w:rPr>
          <w:rFonts w:eastAsia="SimSun" w:cs="Arial"/>
          <w:kern w:val="1"/>
          <w:sz w:val="20"/>
          <w:szCs w:val="20"/>
          <w:lang w:bidi="hi-IN"/>
        </w:rPr>
      </w:pPr>
    </w:p>
    <w:p w14:paraId="7FCE9ED2" w14:textId="77777777" w:rsidR="00C164BC" w:rsidRPr="00E641E5" w:rsidRDefault="00C164BC" w:rsidP="00C164BC">
      <w:pPr>
        <w:overflowPunct w:val="0"/>
        <w:spacing w:after="0"/>
        <w:ind w:left="1429"/>
      </w:pPr>
    </w:p>
    <w:p w14:paraId="1F9DAEC1" w14:textId="1DBA237A" w:rsidR="00202602" w:rsidRPr="00E641E5" w:rsidRDefault="00202602" w:rsidP="00202602">
      <w:pPr>
        <w:pStyle w:val="Tekstkomentarza1"/>
        <w:numPr>
          <w:ilvl w:val="0"/>
          <w:numId w:val="3"/>
        </w:numPr>
        <w:spacing w:after="0"/>
        <w:ind w:left="714" w:hanging="357"/>
        <w:jc w:val="both"/>
      </w:pPr>
      <w:r w:rsidRPr="00E641E5">
        <w:rPr>
          <w:color w:val="000000"/>
        </w:rPr>
        <w:lastRenderedPageBreak/>
        <w:t>aktywowan</w:t>
      </w:r>
      <w:r w:rsidRPr="00E641E5">
        <w:rPr>
          <w:color w:val="000000"/>
          <w:lang w:val="pl-PL"/>
        </w:rPr>
        <w:t>ie</w:t>
      </w:r>
      <w:r w:rsidRPr="00E641E5">
        <w:rPr>
          <w:color w:val="000000"/>
        </w:rPr>
        <w:t xml:space="preserve"> potencjałów</w:t>
      </w:r>
      <w:r w:rsidRPr="00E641E5">
        <w:rPr>
          <w:color w:val="000000"/>
          <w:lang w:val="pl-PL"/>
        </w:rPr>
        <w:t xml:space="preserve"> </w:t>
      </w:r>
      <w:r w:rsidRPr="00E641E5">
        <w:rPr>
          <w:color w:val="000000"/>
        </w:rPr>
        <w:t>zawodowych i obywatelskich</w:t>
      </w:r>
      <w:r w:rsidRPr="00E641E5">
        <w:rPr>
          <w:color w:val="000000"/>
          <w:lang w:val="pl-PL"/>
        </w:rPr>
        <w:t xml:space="preserve"> </w:t>
      </w:r>
      <w:r w:rsidRPr="00E641E5">
        <w:rPr>
          <w:color w:val="000000"/>
        </w:rPr>
        <w:t>oraz wzmacniani</w:t>
      </w:r>
      <w:r w:rsidRPr="00E641E5">
        <w:rPr>
          <w:color w:val="000000"/>
          <w:lang w:val="pl-PL"/>
        </w:rPr>
        <w:t>e</w:t>
      </w:r>
      <w:r w:rsidRPr="00E641E5">
        <w:rPr>
          <w:color w:val="000000"/>
        </w:rPr>
        <w:t xml:space="preserve"> integracji</w:t>
      </w:r>
      <w:r w:rsidRPr="00E641E5">
        <w:rPr>
          <w:color w:val="000000"/>
          <w:lang w:val="pl-PL"/>
        </w:rPr>
        <w:t xml:space="preserve"> </w:t>
      </w:r>
      <w:r w:rsidRPr="00E641E5">
        <w:rPr>
          <w:color w:val="000000"/>
        </w:rPr>
        <w:t>i spójności społeczności</w:t>
      </w:r>
      <w:r w:rsidRPr="00E641E5">
        <w:rPr>
          <w:color w:val="000000"/>
          <w:lang w:val="pl-PL"/>
        </w:rPr>
        <w:t xml:space="preserve"> </w:t>
      </w:r>
      <w:r w:rsidRPr="00E641E5">
        <w:rPr>
          <w:color w:val="000000"/>
        </w:rPr>
        <w:t>zamieszkującej i działającej</w:t>
      </w:r>
      <w:r w:rsidRPr="00E641E5">
        <w:rPr>
          <w:color w:val="000000"/>
          <w:lang w:val="pl-PL"/>
        </w:rPr>
        <w:t xml:space="preserve"> </w:t>
      </w:r>
      <w:r w:rsidRPr="00E641E5">
        <w:rPr>
          <w:color w:val="000000"/>
        </w:rPr>
        <w:t>w centrum Dąbrowy Górniczej</w:t>
      </w:r>
      <w:r w:rsidRPr="00E641E5">
        <w:rPr>
          <w:color w:val="000000"/>
          <w:lang w:val="pl-PL"/>
        </w:rPr>
        <w:t xml:space="preserve"> (na obszarze obejmującym w/w ulice</w:t>
      </w:r>
      <w:r w:rsidR="00B17CF3">
        <w:rPr>
          <w:color w:val="000000"/>
          <w:lang w:val="pl-PL"/>
        </w:rPr>
        <w:t>, ze szczególnym uwzględnieniem terenu Fabryki Pełnej Życia</w:t>
      </w:r>
      <w:r w:rsidRPr="00E641E5">
        <w:rPr>
          <w:color w:val="000000"/>
          <w:lang w:val="pl-PL"/>
        </w:rPr>
        <w:t>);</w:t>
      </w:r>
    </w:p>
    <w:p w14:paraId="7F45E34C" w14:textId="77777777" w:rsidR="00202602" w:rsidRPr="00E641E5" w:rsidRDefault="00202602" w:rsidP="00202602">
      <w:pPr>
        <w:pStyle w:val="Tekstkomentarza1"/>
        <w:spacing w:after="0"/>
        <w:ind w:left="714"/>
        <w:jc w:val="both"/>
        <w:rPr>
          <w:color w:val="000000"/>
          <w:lang w:val="pl-PL"/>
        </w:rPr>
      </w:pPr>
    </w:p>
    <w:p w14:paraId="65126442" w14:textId="17772F84" w:rsidR="00666AB3" w:rsidRDefault="00202602" w:rsidP="00E70138">
      <w:pPr>
        <w:pStyle w:val="Tekstkomentarza1"/>
        <w:numPr>
          <w:ilvl w:val="0"/>
          <w:numId w:val="3"/>
        </w:numPr>
        <w:spacing w:after="0"/>
        <w:ind w:left="714" w:hanging="357"/>
        <w:jc w:val="both"/>
      </w:pPr>
      <w:r w:rsidRPr="008A1C52">
        <w:rPr>
          <w:rFonts w:eastAsia="SimSun" w:cs="Arial"/>
          <w:kern w:val="1"/>
          <w:szCs w:val="24"/>
          <w:lang w:val="pl-PL" w:bidi="hi-IN"/>
        </w:rPr>
        <w:t xml:space="preserve">kreowanie przyjaznej przestrzeni publicznej </w:t>
      </w:r>
      <w:r w:rsidRPr="008A1C52">
        <w:rPr>
          <w:color w:val="000000"/>
          <w:lang w:val="pl-PL"/>
        </w:rPr>
        <w:t>w obrębie w/w ulic,</w:t>
      </w:r>
      <w:r w:rsidRPr="008A1C52">
        <w:rPr>
          <w:rFonts w:eastAsia="SimSun" w:cs="Arial"/>
          <w:kern w:val="1"/>
          <w:szCs w:val="24"/>
          <w:lang w:val="pl-PL" w:bidi="hi-IN"/>
        </w:rPr>
        <w:t xml:space="preserve"> sprzyjającej spędzaniu czasu wolnego, podejmowaniu działalności kulturalnej i artystycznej, która będzie miała szansę stać się nową wizytówką Dąbrowy Górniczej – miasta wyrosłego na przemysłowych tradycjach</w:t>
      </w:r>
      <w:r w:rsidR="00B17CF3" w:rsidRPr="008A1C52">
        <w:rPr>
          <w:rFonts w:eastAsia="SimSun" w:cs="Arial"/>
          <w:kern w:val="1"/>
          <w:szCs w:val="24"/>
          <w:lang w:val="pl-PL" w:bidi="hi-IN"/>
        </w:rPr>
        <w:t xml:space="preserve"> (ze szczególnym uwzględnieniem terenu Fabryki Pełnej Życi</w:t>
      </w:r>
      <w:r w:rsidR="008A1C52">
        <w:rPr>
          <w:rFonts w:eastAsia="SimSun" w:cs="Arial"/>
          <w:kern w:val="1"/>
          <w:szCs w:val="24"/>
          <w:lang w:val="pl-PL" w:bidi="hi-IN"/>
        </w:rPr>
        <w:t>a)</w:t>
      </w:r>
    </w:p>
    <w:p w14:paraId="16D0E222" w14:textId="21C596D3" w:rsidR="00666AB3" w:rsidRPr="00BF1F1D" w:rsidRDefault="00FC4837" w:rsidP="00666AB3">
      <w:pPr>
        <w:pStyle w:val="Tekstkomentarza1"/>
        <w:numPr>
          <w:ilvl w:val="0"/>
          <w:numId w:val="3"/>
        </w:numPr>
        <w:spacing w:after="0"/>
        <w:ind w:left="714" w:hanging="357"/>
        <w:jc w:val="both"/>
        <w:rPr>
          <w:rFonts w:asciiTheme="minorHAnsi" w:hAnsiTheme="minorHAnsi" w:cstheme="minorHAnsi"/>
        </w:rPr>
      </w:pPr>
      <w:r>
        <w:rPr>
          <w:rFonts w:asciiTheme="minorHAnsi" w:hAnsiTheme="minorHAnsi" w:cstheme="minorHAnsi"/>
          <w:lang w:val="pl-PL"/>
        </w:rPr>
        <w:t xml:space="preserve">Wdrażanie założeń </w:t>
      </w:r>
      <w:r w:rsidR="00666AB3" w:rsidRPr="00BF1F1D">
        <w:rPr>
          <w:rFonts w:asciiTheme="minorHAnsi" w:hAnsiTheme="minorHAnsi" w:cstheme="minorHAnsi"/>
          <w:lang w:val="pl-PL"/>
        </w:rPr>
        <w:t>p</w:t>
      </w:r>
      <w:proofErr w:type="spellStart"/>
      <w:r w:rsidR="00666AB3" w:rsidRPr="00BF1F1D">
        <w:rPr>
          <w:rFonts w:asciiTheme="minorHAnsi" w:hAnsiTheme="minorHAnsi" w:cstheme="minorHAnsi"/>
        </w:rPr>
        <w:t>r</w:t>
      </w:r>
      <w:r w:rsidR="005A1BB7">
        <w:rPr>
          <w:rFonts w:asciiTheme="minorHAnsi" w:hAnsiTheme="minorHAnsi" w:cstheme="minorHAnsi"/>
          <w:lang w:val="pl-PL"/>
        </w:rPr>
        <w:t>ogramu</w:t>
      </w:r>
      <w:proofErr w:type="spellEnd"/>
      <w:r w:rsidR="00666AB3" w:rsidRPr="00BF1F1D">
        <w:rPr>
          <w:rFonts w:asciiTheme="minorHAnsi" w:hAnsiTheme="minorHAnsi" w:cstheme="minorHAnsi"/>
        </w:rPr>
        <w:t xml:space="preserve"> rozwoju branż czasu wolnego – kultury, sportu, turystyki i rekreacji Dąbrowy Górniczej na lata 2020-2023</w:t>
      </w:r>
      <w:r w:rsidR="00666AB3" w:rsidRPr="00BF1F1D">
        <w:rPr>
          <w:rFonts w:asciiTheme="minorHAnsi" w:hAnsiTheme="minorHAnsi" w:cstheme="minorHAnsi"/>
          <w:lang w:val="pl-PL"/>
        </w:rPr>
        <w:t xml:space="preserve">, </w:t>
      </w:r>
      <w:r>
        <w:rPr>
          <w:rFonts w:asciiTheme="minorHAnsi" w:hAnsiTheme="minorHAnsi" w:cstheme="minorHAnsi"/>
          <w:lang w:val="pl-PL"/>
        </w:rPr>
        <w:t xml:space="preserve">zgodnie z którym </w:t>
      </w:r>
      <w:r w:rsidR="00666AB3" w:rsidRPr="00BF1F1D">
        <w:rPr>
          <w:rFonts w:asciiTheme="minorHAnsi" w:hAnsiTheme="minorHAnsi" w:cstheme="minorHAnsi"/>
          <w:lang w:val="pl-PL"/>
        </w:rPr>
        <w:t>wydarzenia powinny być realizowane w jednym z trzech obszarów rozwoju tychże branż:</w:t>
      </w:r>
    </w:p>
    <w:p w14:paraId="2E03A2DA" w14:textId="54AE07A7" w:rsidR="00666AB3" w:rsidRPr="00BF1F1D" w:rsidRDefault="00666AB3" w:rsidP="00BF1F1D">
      <w:pPr>
        <w:suppressAutoHyphens w:val="0"/>
        <w:spacing w:after="0"/>
        <w:ind w:left="720"/>
        <w:jc w:val="both"/>
        <w:rPr>
          <w:rFonts w:asciiTheme="minorHAnsi" w:eastAsiaTheme="minorHAnsi" w:hAnsiTheme="minorHAnsi" w:cstheme="minorBidi"/>
          <w:sz w:val="20"/>
          <w:szCs w:val="20"/>
          <w:lang w:eastAsia="en-US"/>
        </w:rPr>
      </w:pPr>
      <w:r w:rsidRPr="00BF1F1D">
        <w:rPr>
          <w:rFonts w:asciiTheme="minorHAnsi" w:hAnsiTheme="minorHAnsi" w:cstheme="minorHAnsi"/>
          <w:sz w:val="20"/>
          <w:szCs w:val="20"/>
        </w:rPr>
        <w:t>- Obywatelska kultura miejska</w:t>
      </w:r>
      <w:r w:rsidR="00883810">
        <w:rPr>
          <w:rFonts w:asciiTheme="minorHAnsi" w:hAnsiTheme="minorHAnsi" w:cstheme="minorHAnsi"/>
          <w:sz w:val="20"/>
          <w:szCs w:val="20"/>
        </w:rPr>
        <w:t xml:space="preserve">; działanie skupiające się na </w:t>
      </w:r>
      <w:r w:rsidR="00BF1F1D" w:rsidRPr="00BF1F1D">
        <w:rPr>
          <w:sz w:val="20"/>
          <w:szCs w:val="20"/>
        </w:rPr>
        <w:t>rozwijani</w:t>
      </w:r>
      <w:r w:rsidR="00883810">
        <w:rPr>
          <w:sz w:val="20"/>
          <w:szCs w:val="20"/>
        </w:rPr>
        <w:t>u</w:t>
      </w:r>
      <w:r w:rsidR="00BF1F1D" w:rsidRPr="00BF1F1D">
        <w:rPr>
          <w:sz w:val="20"/>
          <w:szCs w:val="20"/>
        </w:rPr>
        <w:t xml:space="preserve"> obywatelskiej aktywności mieszkańców</w:t>
      </w:r>
      <w:r w:rsidR="00883810">
        <w:rPr>
          <w:sz w:val="20"/>
          <w:szCs w:val="20"/>
        </w:rPr>
        <w:t xml:space="preserve"> czy</w:t>
      </w:r>
      <w:r w:rsidR="00BF1F1D" w:rsidRPr="00BF1F1D">
        <w:rPr>
          <w:sz w:val="20"/>
          <w:szCs w:val="20"/>
        </w:rPr>
        <w:t xml:space="preserve"> integrowani</w:t>
      </w:r>
      <w:r w:rsidR="00883810">
        <w:rPr>
          <w:sz w:val="20"/>
          <w:szCs w:val="20"/>
        </w:rPr>
        <w:t>u</w:t>
      </w:r>
      <w:r w:rsidR="00BF1F1D" w:rsidRPr="00BF1F1D">
        <w:rPr>
          <w:sz w:val="20"/>
          <w:szCs w:val="20"/>
        </w:rPr>
        <w:t xml:space="preserve"> miejskiej społeczności</w:t>
      </w:r>
      <w:r w:rsidR="00883810">
        <w:rPr>
          <w:sz w:val="20"/>
          <w:szCs w:val="20"/>
        </w:rPr>
        <w:t>. Istotna jest egalitarność i dostępność oferty, która włączy mieszkańców miasta do podejmowanych działań (partycypacyjny charakter).</w:t>
      </w:r>
    </w:p>
    <w:p w14:paraId="7FE39ABB" w14:textId="4A5D21B6" w:rsidR="00666AB3" w:rsidRPr="00BF1F1D" w:rsidRDefault="00666AB3" w:rsidP="00BF1F1D">
      <w:pPr>
        <w:suppressAutoHyphens w:val="0"/>
        <w:spacing w:after="0"/>
        <w:ind w:left="720"/>
        <w:jc w:val="both"/>
        <w:rPr>
          <w:rFonts w:asciiTheme="minorHAnsi" w:eastAsiaTheme="minorHAnsi" w:hAnsiTheme="minorHAnsi" w:cstheme="minorBidi"/>
          <w:sz w:val="20"/>
          <w:szCs w:val="20"/>
          <w:lang w:eastAsia="en-US"/>
        </w:rPr>
      </w:pPr>
      <w:r w:rsidRPr="00BF1F1D">
        <w:rPr>
          <w:rFonts w:asciiTheme="minorHAnsi" w:hAnsiTheme="minorHAnsi" w:cstheme="minorHAnsi"/>
          <w:sz w:val="20"/>
          <w:szCs w:val="20"/>
        </w:rPr>
        <w:t>- Rekreacyjna stolica Metropolii</w:t>
      </w:r>
      <w:r w:rsidR="00883810">
        <w:rPr>
          <w:rFonts w:asciiTheme="minorHAnsi" w:hAnsiTheme="minorHAnsi" w:cstheme="minorHAnsi"/>
          <w:sz w:val="20"/>
          <w:szCs w:val="20"/>
        </w:rPr>
        <w:t xml:space="preserve">; </w:t>
      </w:r>
      <w:r w:rsidR="00BF1F1D" w:rsidRPr="00BF1F1D">
        <w:rPr>
          <w:rFonts w:asciiTheme="minorHAnsi" w:hAnsiTheme="minorHAnsi" w:cstheme="minorHAnsi"/>
          <w:sz w:val="20"/>
          <w:szCs w:val="20"/>
        </w:rPr>
        <w:t xml:space="preserve">tworzenie </w:t>
      </w:r>
      <w:r w:rsidR="00BF1F1D" w:rsidRPr="00BF1F1D">
        <w:rPr>
          <w:sz w:val="20"/>
          <w:szCs w:val="20"/>
        </w:rPr>
        <w:t>atrakcyjnej oferty kulturalnej zarówno dla mieszkańców miasta, jak i odwiedzających z całej Metropolii</w:t>
      </w:r>
      <w:r w:rsidR="00883810">
        <w:rPr>
          <w:sz w:val="20"/>
          <w:szCs w:val="20"/>
        </w:rPr>
        <w:t xml:space="preserve">. Premiowane będą projekty związane z kulturą wysoką, które mogą przyciągnąć do Dąbrowy Górniczej również odbiorców </w:t>
      </w:r>
      <w:r w:rsidR="005A1BB7">
        <w:rPr>
          <w:sz w:val="20"/>
          <w:szCs w:val="20"/>
        </w:rPr>
        <w:t>s</w:t>
      </w:r>
      <w:r w:rsidR="00883810">
        <w:rPr>
          <w:sz w:val="20"/>
          <w:szCs w:val="20"/>
        </w:rPr>
        <w:t>poza miasta.</w:t>
      </w:r>
    </w:p>
    <w:p w14:paraId="3D44D8D6" w14:textId="1A4A7444" w:rsidR="00666AB3" w:rsidRDefault="00666AB3" w:rsidP="00666AB3">
      <w:pPr>
        <w:pStyle w:val="Tekstkomentarza1"/>
        <w:spacing w:after="0"/>
        <w:ind w:left="714"/>
        <w:jc w:val="both"/>
        <w:rPr>
          <w:rFonts w:asciiTheme="minorHAnsi" w:hAnsiTheme="minorHAnsi" w:cstheme="minorHAnsi"/>
          <w:lang w:val="pl-PL"/>
        </w:rPr>
      </w:pPr>
      <w:r w:rsidRPr="00BF1F1D">
        <w:rPr>
          <w:rFonts w:asciiTheme="minorHAnsi" w:hAnsiTheme="minorHAnsi" w:cstheme="minorHAnsi"/>
          <w:lang w:val="pl-PL"/>
        </w:rPr>
        <w:t>- Kuźnia talentów</w:t>
      </w:r>
      <w:r w:rsidR="00883810">
        <w:rPr>
          <w:rFonts w:asciiTheme="minorHAnsi" w:hAnsiTheme="minorHAnsi" w:cstheme="minorHAnsi"/>
          <w:lang w:val="pl-PL"/>
        </w:rPr>
        <w:t xml:space="preserve">; </w:t>
      </w:r>
      <w:r w:rsidR="00BF1F1D" w:rsidRPr="00BF1F1D">
        <w:rPr>
          <w:rFonts w:asciiTheme="minorHAnsi" w:hAnsiTheme="minorHAnsi" w:cstheme="minorHAnsi"/>
          <w:lang w:val="pl-PL"/>
        </w:rPr>
        <w:t>tworzenie przestrzeni dla rozwoju talentów dla młodych mieszkańców miasta</w:t>
      </w:r>
      <w:r w:rsidR="00883810">
        <w:rPr>
          <w:rFonts w:asciiTheme="minorHAnsi" w:hAnsiTheme="minorHAnsi" w:cstheme="minorHAnsi"/>
          <w:lang w:val="pl-PL"/>
        </w:rPr>
        <w:t xml:space="preserve"> oraz promowanie najbardziej utalentowanych lokalnych twórców oraz planowanie dalszej ścieżki ich rozwoju.</w:t>
      </w:r>
    </w:p>
    <w:p w14:paraId="7335C135" w14:textId="7041FC2C" w:rsidR="00BF1F1D" w:rsidRDefault="00BF1F1D" w:rsidP="00666AB3">
      <w:pPr>
        <w:pStyle w:val="Tekstkomentarza1"/>
        <w:spacing w:after="0"/>
        <w:ind w:left="714"/>
        <w:jc w:val="both"/>
        <w:rPr>
          <w:rFonts w:asciiTheme="minorHAnsi" w:hAnsiTheme="minorHAnsi" w:cstheme="minorHAnsi"/>
          <w:lang w:val="pl-PL"/>
        </w:rPr>
      </w:pPr>
    </w:p>
    <w:p w14:paraId="2E740FCF" w14:textId="1FDD2301" w:rsidR="00BF1F1D" w:rsidRPr="00FC4837" w:rsidRDefault="008A1C52" w:rsidP="00BF1F1D">
      <w:pPr>
        <w:pStyle w:val="Tekstkomentarza1"/>
        <w:numPr>
          <w:ilvl w:val="0"/>
          <w:numId w:val="3"/>
        </w:numPr>
        <w:spacing w:after="0"/>
        <w:jc w:val="both"/>
        <w:rPr>
          <w:rFonts w:asciiTheme="minorHAnsi" w:hAnsiTheme="minorHAnsi" w:cstheme="minorHAnsi"/>
        </w:rPr>
      </w:pPr>
      <w:r>
        <w:rPr>
          <w:rFonts w:asciiTheme="minorHAnsi" w:hAnsiTheme="minorHAnsi" w:cstheme="minorHAnsi"/>
          <w:lang w:val="pl-PL"/>
        </w:rPr>
        <w:t xml:space="preserve">Wpisanie się przedsięwzięcia w strategiczne cele </w:t>
      </w:r>
      <w:r w:rsidR="00FC4837">
        <w:rPr>
          <w:rFonts w:asciiTheme="minorHAnsi" w:hAnsiTheme="minorHAnsi" w:cstheme="minorHAnsi"/>
          <w:lang w:val="pl-PL"/>
        </w:rPr>
        <w:t>spółki Fabryka Pełna Życia, opis</w:t>
      </w:r>
      <w:r>
        <w:rPr>
          <w:rFonts w:asciiTheme="minorHAnsi" w:hAnsiTheme="minorHAnsi" w:cstheme="minorHAnsi"/>
          <w:lang w:val="pl-PL"/>
        </w:rPr>
        <w:t>ane w formie 4 głównych haseł promocyjnych:</w:t>
      </w:r>
    </w:p>
    <w:p w14:paraId="5B2A64FF" w14:textId="2BCB8E98" w:rsidR="00FC4837" w:rsidRDefault="00FC4837" w:rsidP="00FC4837">
      <w:pPr>
        <w:pStyle w:val="Tekstkomentarza1"/>
        <w:spacing w:after="0"/>
        <w:ind w:left="720"/>
        <w:jc w:val="both"/>
        <w:rPr>
          <w:rFonts w:asciiTheme="minorHAnsi" w:hAnsiTheme="minorHAnsi" w:cstheme="minorHAnsi"/>
          <w:lang w:val="pl-PL"/>
        </w:rPr>
      </w:pPr>
      <w:r>
        <w:rPr>
          <w:rFonts w:asciiTheme="minorHAnsi" w:hAnsiTheme="minorHAnsi" w:cstheme="minorHAnsi"/>
          <w:lang w:val="pl-PL"/>
        </w:rPr>
        <w:t xml:space="preserve">- Fabryka. </w:t>
      </w:r>
      <w:r w:rsidR="005A1BB7">
        <w:rPr>
          <w:rFonts w:asciiTheme="minorHAnsi" w:hAnsiTheme="minorHAnsi" w:cstheme="minorHAnsi"/>
          <w:lang w:val="pl-PL"/>
        </w:rPr>
        <w:t>D</w:t>
      </w:r>
      <w:r>
        <w:rPr>
          <w:rFonts w:asciiTheme="minorHAnsi" w:hAnsiTheme="minorHAnsi" w:cstheme="minorHAnsi"/>
          <w:lang w:val="pl-PL"/>
        </w:rPr>
        <w:t>la Klimatu</w:t>
      </w:r>
      <w:r w:rsidR="00883810">
        <w:rPr>
          <w:rFonts w:asciiTheme="minorHAnsi" w:hAnsiTheme="minorHAnsi" w:cstheme="minorHAnsi"/>
          <w:lang w:val="pl-PL"/>
        </w:rPr>
        <w:t xml:space="preserve">; Fabryka jako miejsce przyjazne środowisku, promujące </w:t>
      </w:r>
      <w:r w:rsidR="008A1C52">
        <w:rPr>
          <w:rFonts w:asciiTheme="minorHAnsi" w:hAnsiTheme="minorHAnsi" w:cstheme="minorHAnsi"/>
          <w:lang w:val="pl-PL"/>
        </w:rPr>
        <w:t xml:space="preserve">zrównoważony rozwój, </w:t>
      </w:r>
      <w:r w:rsidR="00883810">
        <w:rPr>
          <w:rFonts w:asciiTheme="minorHAnsi" w:hAnsiTheme="minorHAnsi" w:cstheme="minorHAnsi"/>
          <w:lang w:val="pl-PL"/>
        </w:rPr>
        <w:t>idee zero waste czy założenia ekonomii cyrkularnej</w:t>
      </w:r>
      <w:r w:rsidR="005A1BB7">
        <w:rPr>
          <w:rFonts w:asciiTheme="minorHAnsi" w:hAnsiTheme="minorHAnsi" w:cstheme="minorHAnsi"/>
          <w:lang w:val="pl-PL"/>
        </w:rPr>
        <w:t>,</w:t>
      </w:r>
      <w:r w:rsidR="0052762D">
        <w:rPr>
          <w:rFonts w:asciiTheme="minorHAnsi" w:hAnsiTheme="minorHAnsi" w:cstheme="minorHAnsi"/>
          <w:lang w:val="pl-PL"/>
        </w:rPr>
        <w:t xml:space="preserve"> </w:t>
      </w:r>
    </w:p>
    <w:p w14:paraId="439D20EE" w14:textId="3B2A15DD" w:rsidR="008A1C52" w:rsidRDefault="008A1C52" w:rsidP="00FC4837">
      <w:pPr>
        <w:pStyle w:val="Tekstkomentarza1"/>
        <w:spacing w:after="0"/>
        <w:ind w:left="720"/>
        <w:jc w:val="both"/>
        <w:rPr>
          <w:rFonts w:asciiTheme="minorHAnsi" w:hAnsiTheme="minorHAnsi" w:cstheme="minorHAnsi"/>
          <w:lang w:val="pl-PL"/>
        </w:rPr>
      </w:pPr>
      <w:r>
        <w:rPr>
          <w:rFonts w:asciiTheme="minorHAnsi" w:hAnsiTheme="minorHAnsi" w:cstheme="minorHAnsi"/>
          <w:lang w:val="pl-PL"/>
        </w:rPr>
        <w:t>- Fabryka 3.0</w:t>
      </w:r>
      <w:r w:rsidR="0052762D">
        <w:rPr>
          <w:rFonts w:asciiTheme="minorHAnsi" w:hAnsiTheme="minorHAnsi" w:cstheme="minorHAnsi"/>
          <w:lang w:val="pl-PL"/>
        </w:rPr>
        <w:t>; Fabryka jako miejsce</w:t>
      </w:r>
      <w:r w:rsidR="005A1BB7">
        <w:rPr>
          <w:rFonts w:asciiTheme="minorHAnsi" w:hAnsiTheme="minorHAnsi" w:cstheme="minorHAnsi"/>
          <w:lang w:val="pl-PL"/>
        </w:rPr>
        <w:t>,</w:t>
      </w:r>
      <w:r w:rsidR="0052762D">
        <w:rPr>
          <w:rFonts w:asciiTheme="minorHAnsi" w:hAnsiTheme="minorHAnsi" w:cstheme="minorHAnsi"/>
          <w:lang w:val="pl-PL"/>
        </w:rPr>
        <w:t xml:space="preserve"> gdzie działają przedstawiciele lokalnych przemysłów kreatywnych, tworzący innowacyjne projekty oparte na nowych technologiach</w:t>
      </w:r>
      <w:r w:rsidR="005A1BB7">
        <w:rPr>
          <w:rFonts w:asciiTheme="minorHAnsi" w:hAnsiTheme="minorHAnsi" w:cstheme="minorHAnsi"/>
          <w:lang w:val="pl-PL"/>
        </w:rPr>
        <w:t>,</w:t>
      </w:r>
      <w:r>
        <w:rPr>
          <w:rFonts w:asciiTheme="minorHAnsi" w:hAnsiTheme="minorHAnsi" w:cstheme="minorHAnsi"/>
          <w:lang w:val="pl-PL"/>
        </w:rPr>
        <w:t xml:space="preserve"> </w:t>
      </w:r>
    </w:p>
    <w:p w14:paraId="7E34CE53" w14:textId="59523D11" w:rsidR="008A1C52" w:rsidRDefault="008A1C52" w:rsidP="00FC4837">
      <w:pPr>
        <w:pStyle w:val="Tekstkomentarza1"/>
        <w:spacing w:after="0"/>
        <w:ind w:left="720"/>
        <w:jc w:val="both"/>
        <w:rPr>
          <w:rFonts w:asciiTheme="minorHAnsi" w:hAnsiTheme="minorHAnsi" w:cstheme="minorHAnsi"/>
          <w:lang w:val="pl-PL"/>
        </w:rPr>
      </w:pPr>
      <w:r>
        <w:rPr>
          <w:rFonts w:asciiTheme="minorHAnsi" w:hAnsiTheme="minorHAnsi" w:cstheme="minorHAnsi"/>
          <w:lang w:val="pl-PL"/>
        </w:rPr>
        <w:t>- Fabryka</w:t>
      </w:r>
      <w:r w:rsidR="005A1BB7">
        <w:rPr>
          <w:rFonts w:asciiTheme="minorHAnsi" w:hAnsiTheme="minorHAnsi" w:cstheme="minorHAnsi"/>
          <w:lang w:val="pl-PL"/>
        </w:rPr>
        <w:t>.</w:t>
      </w:r>
      <w:r>
        <w:rPr>
          <w:rFonts w:asciiTheme="minorHAnsi" w:hAnsiTheme="minorHAnsi" w:cstheme="minorHAnsi"/>
          <w:lang w:val="pl-PL"/>
        </w:rPr>
        <w:t xml:space="preserve"> Kultury i Sztuki</w:t>
      </w:r>
      <w:r w:rsidR="0052762D">
        <w:rPr>
          <w:rFonts w:asciiTheme="minorHAnsi" w:hAnsiTheme="minorHAnsi" w:cstheme="minorHAnsi"/>
          <w:lang w:val="pl-PL"/>
        </w:rPr>
        <w:t>; Fabryka jako miejsce tętniące życiem kulturalnym, gdzie odbywają się ważne dla miasta i regionu wydarzenia</w:t>
      </w:r>
      <w:r>
        <w:rPr>
          <w:rFonts w:asciiTheme="minorHAnsi" w:hAnsiTheme="minorHAnsi" w:cstheme="minorHAnsi"/>
          <w:lang w:val="pl-PL"/>
        </w:rPr>
        <w:t xml:space="preserve"> </w:t>
      </w:r>
      <w:r w:rsidR="0052762D">
        <w:rPr>
          <w:rFonts w:asciiTheme="minorHAnsi" w:hAnsiTheme="minorHAnsi" w:cstheme="minorHAnsi"/>
          <w:lang w:val="pl-PL"/>
        </w:rPr>
        <w:t>artystyczne i kulturalne o znaczeniu ponad lokalnym</w:t>
      </w:r>
      <w:r w:rsidR="005A1BB7">
        <w:rPr>
          <w:rFonts w:asciiTheme="minorHAnsi" w:hAnsiTheme="minorHAnsi" w:cstheme="minorHAnsi"/>
          <w:lang w:val="pl-PL"/>
        </w:rPr>
        <w:t>,</w:t>
      </w:r>
    </w:p>
    <w:p w14:paraId="09A0DBB2" w14:textId="42FD9A8E" w:rsidR="008A1C52" w:rsidRDefault="008A1C52" w:rsidP="00FC4837">
      <w:pPr>
        <w:pStyle w:val="Tekstkomentarza1"/>
        <w:spacing w:after="0"/>
        <w:ind w:left="720"/>
        <w:jc w:val="both"/>
        <w:rPr>
          <w:rFonts w:asciiTheme="minorHAnsi" w:hAnsiTheme="minorHAnsi" w:cstheme="minorHAnsi"/>
          <w:lang w:val="pl-PL"/>
        </w:rPr>
      </w:pPr>
      <w:r>
        <w:rPr>
          <w:rFonts w:asciiTheme="minorHAnsi" w:hAnsiTheme="minorHAnsi" w:cstheme="minorHAnsi"/>
          <w:lang w:val="pl-PL"/>
        </w:rPr>
        <w:t>- Fabryka</w:t>
      </w:r>
      <w:r w:rsidR="005A1BB7">
        <w:rPr>
          <w:rFonts w:asciiTheme="minorHAnsi" w:hAnsiTheme="minorHAnsi" w:cstheme="minorHAnsi"/>
          <w:lang w:val="pl-PL"/>
        </w:rPr>
        <w:t>.</w:t>
      </w:r>
      <w:r>
        <w:rPr>
          <w:rFonts w:asciiTheme="minorHAnsi" w:hAnsiTheme="minorHAnsi" w:cstheme="minorHAnsi"/>
          <w:lang w:val="pl-PL"/>
        </w:rPr>
        <w:t xml:space="preserve"> Pełna Historii</w:t>
      </w:r>
      <w:r w:rsidR="0052762D">
        <w:rPr>
          <w:rFonts w:asciiTheme="minorHAnsi" w:hAnsiTheme="minorHAnsi" w:cstheme="minorHAnsi"/>
          <w:lang w:val="pl-PL"/>
        </w:rPr>
        <w:t xml:space="preserve">; Fabryka jako miejsce promujące lokalną historię, zarówno samej Fabryki </w:t>
      </w:r>
      <w:proofErr w:type="spellStart"/>
      <w:r w:rsidR="0052762D">
        <w:rPr>
          <w:rFonts w:asciiTheme="minorHAnsi" w:hAnsiTheme="minorHAnsi" w:cstheme="minorHAnsi"/>
          <w:lang w:val="pl-PL"/>
        </w:rPr>
        <w:t>Defum</w:t>
      </w:r>
      <w:proofErr w:type="spellEnd"/>
      <w:r w:rsidR="0052762D">
        <w:rPr>
          <w:rFonts w:asciiTheme="minorHAnsi" w:hAnsiTheme="minorHAnsi" w:cstheme="minorHAnsi"/>
          <w:lang w:val="pl-PL"/>
        </w:rPr>
        <w:t>, jak i Dąbrowy Górniczej czy Za</w:t>
      </w:r>
      <w:r w:rsidR="00665147">
        <w:rPr>
          <w:rFonts w:asciiTheme="minorHAnsi" w:hAnsiTheme="minorHAnsi" w:cstheme="minorHAnsi"/>
          <w:lang w:val="pl-PL"/>
        </w:rPr>
        <w:t>głębia Dąbrowskiego. Tożsamość zagłębiowska ma być ważnym elementem kształtującym to miejsce.</w:t>
      </w:r>
    </w:p>
    <w:p w14:paraId="2358F1E9" w14:textId="77777777" w:rsidR="00E641E5" w:rsidRDefault="00E641E5" w:rsidP="00E050A2"/>
    <w:p w14:paraId="26454892" w14:textId="77777777" w:rsidR="00E641E5" w:rsidRDefault="00E641E5" w:rsidP="00E641E5">
      <w:pPr>
        <w:pStyle w:val="Nagwek1"/>
        <w:spacing w:before="120" w:after="280"/>
      </w:pPr>
      <w:r>
        <w:rPr>
          <w:rFonts w:ascii="Calibri" w:hAnsi="Calibri" w:cs="Calibri"/>
          <w:color w:val="1F497D"/>
          <w:sz w:val="20"/>
          <w:szCs w:val="20"/>
        </w:rPr>
        <w:t>II. KTO MOŻE UBIEGAĆ SIĘ O PRZYZNANIE DOTACJI?</w:t>
      </w:r>
    </w:p>
    <w:p w14:paraId="4AFDC31C" w14:textId="77777777" w:rsidR="00E641E5" w:rsidRPr="007D7380" w:rsidRDefault="00E641E5" w:rsidP="00E641E5">
      <w:pPr>
        <w:spacing w:after="0"/>
        <w:jc w:val="both"/>
      </w:pPr>
      <w:r>
        <w:rPr>
          <w:b/>
          <w:sz w:val="20"/>
          <w:szCs w:val="20"/>
        </w:rPr>
        <w:t xml:space="preserve">1. </w:t>
      </w:r>
      <w:r>
        <w:rPr>
          <w:b/>
          <w:sz w:val="20"/>
          <w:szCs w:val="20"/>
          <w:u w:val="single"/>
        </w:rPr>
        <w:t>Podmiot</w:t>
      </w:r>
      <w:r>
        <w:rPr>
          <w:b/>
          <w:sz w:val="20"/>
          <w:szCs w:val="20"/>
        </w:rPr>
        <w:t xml:space="preserve"> </w:t>
      </w:r>
      <w:r>
        <w:rPr>
          <w:sz w:val="20"/>
          <w:szCs w:val="20"/>
        </w:rPr>
        <w:t xml:space="preserve">– organizacja pozarządowa zgodnie z definicją zawartą w ustawie o działalności pożytku publicznego i o wolontariacie lub inny podmiot wymieniony w art. 3 ust. 3 tejże ustawy. Szczegółowa definicja podmiotu została przedstawiona w „Słowniku”. Podmiot musi posiadać wpis do Krajowego Rejestru Sądowego lub innego właściwego rejestru/ewidencji; oddział terenowy składający wniosek o dofinansowanie musi posiadać osobowość prawną. O dotację mogą ubiegać się także stowarzyszenia zwykłe, o ile posiadają najpóźniej w dniu złożenia wniosku aktualny wpis do ewidencji stowarzyszeń zwykłych. </w:t>
      </w:r>
    </w:p>
    <w:p w14:paraId="2DEB6AE5" w14:textId="6A1ABF46" w:rsidR="00E641E5" w:rsidRDefault="00E641E5" w:rsidP="00E641E5">
      <w:pPr>
        <w:spacing w:after="0"/>
        <w:jc w:val="both"/>
      </w:pPr>
      <w:r>
        <w:rPr>
          <w:b/>
          <w:sz w:val="20"/>
          <w:szCs w:val="20"/>
        </w:rPr>
        <w:t xml:space="preserve">2. </w:t>
      </w:r>
      <w:r>
        <w:rPr>
          <w:b/>
          <w:sz w:val="20"/>
          <w:szCs w:val="20"/>
          <w:u w:val="single"/>
        </w:rPr>
        <w:t>Grupa nieformalna</w:t>
      </w:r>
      <w:r>
        <w:rPr>
          <w:sz w:val="20"/>
          <w:szCs w:val="20"/>
        </w:rPr>
        <w:t xml:space="preserve"> – trzy osoby fizyczne posiadające pełną zdolność do czynności prawnych, zrzeszone w celu realizacji przedsięwzięcia, które leży w sferze pożytku publicznego i dotyczy </w:t>
      </w:r>
      <w:r>
        <w:rPr>
          <w:b/>
          <w:sz w:val="20"/>
          <w:szCs w:val="20"/>
        </w:rPr>
        <w:t>Priorytetowego Obszaru Rewitalizacji CENTRUM</w:t>
      </w:r>
      <w:r>
        <w:rPr>
          <w:sz w:val="20"/>
          <w:szCs w:val="20"/>
        </w:rPr>
        <w:t>.</w:t>
      </w:r>
      <w:r>
        <w:t xml:space="preserve"> </w:t>
      </w:r>
      <w:r>
        <w:rPr>
          <w:sz w:val="20"/>
          <w:szCs w:val="20"/>
        </w:rPr>
        <w:t xml:space="preserve">Grupa nieformalna może ubiegać się o dotację </w:t>
      </w:r>
      <w:r>
        <w:rPr>
          <w:b/>
          <w:sz w:val="20"/>
          <w:szCs w:val="20"/>
        </w:rPr>
        <w:t>wyłącznie</w:t>
      </w:r>
      <w:r>
        <w:rPr>
          <w:sz w:val="20"/>
          <w:szCs w:val="20"/>
        </w:rPr>
        <w:t xml:space="preserve"> wspólnie z zarejestrowanym</w:t>
      </w:r>
      <w:r>
        <w:rPr>
          <w:b/>
          <w:sz w:val="20"/>
          <w:szCs w:val="20"/>
        </w:rPr>
        <w:t xml:space="preserve"> </w:t>
      </w:r>
      <w:r>
        <w:rPr>
          <w:sz w:val="20"/>
          <w:szCs w:val="20"/>
        </w:rPr>
        <w:t>podmiotem, zgodnie z definicją zamieszczoną w „Słowniku”. Oznacza to, że wniosek (umowę, sprawozdanie) podpisują trzy osoby z grupy nieformalnej oraz osoby reprezentujące podmiot, wspólnie z którym występuje grupa nieformalna.</w:t>
      </w:r>
    </w:p>
    <w:p w14:paraId="3B709C06" w14:textId="77777777" w:rsidR="00E641E5" w:rsidRDefault="00E641E5" w:rsidP="00E641E5">
      <w:pPr>
        <w:spacing w:after="0"/>
        <w:ind w:left="720"/>
        <w:jc w:val="both"/>
        <w:rPr>
          <w:b/>
          <w:sz w:val="20"/>
          <w:szCs w:val="20"/>
        </w:rPr>
      </w:pPr>
    </w:p>
    <w:p w14:paraId="6A1E5AEF" w14:textId="77777777" w:rsidR="00E641E5" w:rsidRDefault="00E641E5" w:rsidP="00E641E5">
      <w:pPr>
        <w:spacing w:after="0" w:line="360" w:lineRule="auto"/>
        <w:jc w:val="both"/>
      </w:pPr>
      <w:r>
        <w:rPr>
          <w:b/>
          <w:sz w:val="20"/>
          <w:szCs w:val="20"/>
        </w:rPr>
        <w:t>Wymagania dotyczące podmiotów, wspólnie z którymi grupy nieformalne mogą składać wnioski:</w:t>
      </w:r>
    </w:p>
    <w:p w14:paraId="29936AFA" w14:textId="77777777" w:rsidR="00E641E5" w:rsidRDefault="00E641E5" w:rsidP="00E641E5">
      <w:pPr>
        <w:numPr>
          <w:ilvl w:val="0"/>
          <w:numId w:val="7"/>
        </w:numPr>
        <w:spacing w:after="0"/>
        <w:jc w:val="both"/>
      </w:pPr>
      <w:r>
        <w:rPr>
          <w:sz w:val="20"/>
          <w:szCs w:val="20"/>
        </w:rPr>
        <w:t>Grupa nieformalna nie może złożyć wniosku wspólnie z podmiotem, który nie posiada wpisu do Krajowego Rejestru Sądowego lub innego właściwego rejestru/ewidencji, ani z oddziałem terenowym nieposiadającym osobowości prawnej.</w:t>
      </w:r>
    </w:p>
    <w:p w14:paraId="177BBEBB" w14:textId="77777777" w:rsidR="00E641E5" w:rsidRDefault="00E641E5" w:rsidP="00E641E5">
      <w:pPr>
        <w:numPr>
          <w:ilvl w:val="0"/>
          <w:numId w:val="7"/>
        </w:numPr>
        <w:spacing w:after="0"/>
        <w:jc w:val="both"/>
      </w:pPr>
      <w:r>
        <w:rPr>
          <w:sz w:val="20"/>
          <w:szCs w:val="20"/>
        </w:rPr>
        <w:t>Podmiot składający wniosek o dotację z grupą nieformalną musi prowadzić działania mieszczące się w tej sferze pożytku publicznego, której projekt dotyczy lub realizować zadania polegające na działalności na rzecz organizacji pozarządowych oraz podmiotów wymienionych w art. 3 ust. 3 ustawy o działalności pożytku publicznego i o wolontariacie.</w:t>
      </w:r>
    </w:p>
    <w:p w14:paraId="0150D179" w14:textId="77777777" w:rsidR="00E641E5" w:rsidRDefault="00E641E5" w:rsidP="00E641E5">
      <w:pPr>
        <w:spacing w:after="0"/>
        <w:jc w:val="both"/>
        <w:rPr>
          <w:b/>
          <w:sz w:val="20"/>
          <w:szCs w:val="20"/>
        </w:rPr>
      </w:pPr>
    </w:p>
    <w:p w14:paraId="1480B1A7" w14:textId="77777777" w:rsidR="00E641E5" w:rsidRDefault="00E641E5" w:rsidP="00E641E5">
      <w:pPr>
        <w:spacing w:after="0" w:line="360" w:lineRule="auto"/>
        <w:jc w:val="both"/>
      </w:pPr>
      <w:r>
        <w:rPr>
          <w:b/>
          <w:sz w:val="20"/>
          <w:szCs w:val="20"/>
        </w:rPr>
        <w:t>Wymagania dotyczące członków grup nieformalnych:</w:t>
      </w:r>
    </w:p>
    <w:p w14:paraId="282C0AF8" w14:textId="77777777" w:rsidR="00E641E5" w:rsidRDefault="00E641E5" w:rsidP="00E641E5">
      <w:pPr>
        <w:numPr>
          <w:ilvl w:val="0"/>
          <w:numId w:val="6"/>
        </w:numPr>
        <w:spacing w:after="0"/>
        <w:jc w:val="both"/>
      </w:pPr>
      <w:r>
        <w:rPr>
          <w:sz w:val="20"/>
          <w:szCs w:val="20"/>
        </w:rPr>
        <w:t>Po złożeniu wniosku o dofinansowanie skład osobowy grupy nieformalnej nie powinien się zmieniać. Operator może tylko w wyjątkowych sytuacjach – tj. gdy sytuacje losowe bądź okoliczności nie znane na etapie składania wniosku uniemożliwią danej osobie podpisanie umowy i zaangażowanie się w projekt – wyrazić zgodę na zamianę członka grupy nieformalnej. Decyzja w tym zakresie należy wyłącznie do Operatora.</w:t>
      </w:r>
    </w:p>
    <w:p w14:paraId="3CAD8D05" w14:textId="77777777" w:rsidR="00E641E5" w:rsidRDefault="00E641E5" w:rsidP="00E641E5">
      <w:pPr>
        <w:numPr>
          <w:ilvl w:val="0"/>
          <w:numId w:val="6"/>
        </w:numPr>
        <w:spacing w:after="0"/>
        <w:jc w:val="both"/>
      </w:pPr>
      <w:r>
        <w:rPr>
          <w:sz w:val="20"/>
          <w:szCs w:val="20"/>
        </w:rPr>
        <w:t xml:space="preserve">Członkowie grupy nieformalnej wskazani we wniosku o dofinansowanie muszą aktywnie włączać się w realizację projektu. Niedopuszczalna jest sytuacja, w której członkowie grupy nieformalnej występują w projekcie wyłącznie jako osoby podpisujące umowę, a realizacją zadań w projekcie zajmują się inne osoby. Członkowie grupy nieformalnej muszą posiadać kompetencje niezbędne do realizacji projektu. Nie oznacza to, że całe przedsięwzięcie musi zostać zrealizowane samodzielnie przez grupę nieformalną. Możliwe jest angażowanie (w formie odpłatnej lub </w:t>
      </w:r>
      <w:proofErr w:type="spellStart"/>
      <w:r>
        <w:rPr>
          <w:sz w:val="20"/>
          <w:szCs w:val="20"/>
        </w:rPr>
        <w:t>wolontarystycznej</w:t>
      </w:r>
      <w:proofErr w:type="spellEnd"/>
      <w:r>
        <w:rPr>
          <w:sz w:val="20"/>
          <w:szCs w:val="20"/>
        </w:rPr>
        <w:t xml:space="preserve">) innych osób do projektu. </w:t>
      </w:r>
    </w:p>
    <w:p w14:paraId="6907CE7F" w14:textId="77777777" w:rsidR="00E641E5" w:rsidRDefault="00E641E5" w:rsidP="00E641E5">
      <w:pPr>
        <w:spacing w:after="0"/>
        <w:jc w:val="both"/>
        <w:rPr>
          <w:sz w:val="20"/>
          <w:szCs w:val="20"/>
        </w:rPr>
      </w:pPr>
    </w:p>
    <w:p w14:paraId="6B89BFD7" w14:textId="77777777" w:rsidR="00E641E5" w:rsidRDefault="00E641E5" w:rsidP="00E641E5">
      <w:pPr>
        <w:spacing w:after="0"/>
        <w:jc w:val="both"/>
      </w:pPr>
      <w:r>
        <w:rPr>
          <w:sz w:val="20"/>
          <w:szCs w:val="20"/>
        </w:rPr>
        <w:t xml:space="preserve">O dofinansowanie </w:t>
      </w:r>
      <w:r>
        <w:rPr>
          <w:b/>
          <w:sz w:val="20"/>
          <w:szCs w:val="20"/>
        </w:rPr>
        <w:t>nie mogą</w:t>
      </w:r>
      <w:r>
        <w:rPr>
          <w:sz w:val="20"/>
          <w:szCs w:val="20"/>
        </w:rPr>
        <w:t xml:space="preserve"> ubiegać się:</w:t>
      </w:r>
    </w:p>
    <w:p w14:paraId="1E9195EA" w14:textId="77777777" w:rsidR="00E641E5" w:rsidRDefault="00E641E5" w:rsidP="00E641E5">
      <w:pPr>
        <w:numPr>
          <w:ilvl w:val="0"/>
          <w:numId w:val="5"/>
        </w:numPr>
        <w:spacing w:after="0"/>
        <w:jc w:val="both"/>
      </w:pPr>
      <w:r>
        <w:rPr>
          <w:sz w:val="20"/>
          <w:szCs w:val="20"/>
        </w:rPr>
        <w:t>podmioty nieposiadające wpisu do Krajowego Rejestru Sądowego lub innego właściwego rejestru/ewidencji,</w:t>
      </w:r>
    </w:p>
    <w:p w14:paraId="523100C2" w14:textId="77777777" w:rsidR="00E641E5" w:rsidRDefault="00E641E5" w:rsidP="00E641E5">
      <w:pPr>
        <w:numPr>
          <w:ilvl w:val="0"/>
          <w:numId w:val="5"/>
        </w:numPr>
        <w:spacing w:after="0"/>
        <w:jc w:val="both"/>
      </w:pPr>
      <w:r>
        <w:rPr>
          <w:sz w:val="20"/>
          <w:szCs w:val="20"/>
        </w:rPr>
        <w:t>oddziały terenowe podmiotów nieposiadające osobowości prawnej.</w:t>
      </w:r>
    </w:p>
    <w:p w14:paraId="3CF6E8A5" w14:textId="77777777" w:rsidR="00E641E5" w:rsidRDefault="00E641E5" w:rsidP="00E641E5">
      <w:pPr>
        <w:spacing w:after="0" w:line="240" w:lineRule="auto"/>
      </w:pPr>
    </w:p>
    <w:p w14:paraId="6747D76F" w14:textId="77777777" w:rsidR="00E641E5" w:rsidRPr="006C6D71" w:rsidRDefault="00E641E5" w:rsidP="00E641E5">
      <w:pPr>
        <w:spacing w:after="0"/>
        <w:jc w:val="both"/>
      </w:pPr>
      <w:bookmarkStart w:id="1" w:name="__RefHeading___Toc442957676"/>
      <w:r w:rsidRPr="006C6D71">
        <w:rPr>
          <w:sz w:val="20"/>
          <w:szCs w:val="20"/>
        </w:rPr>
        <w:t>Nie ma ograniczeń w liczbie wniosków skład</w:t>
      </w:r>
      <w:r>
        <w:rPr>
          <w:sz w:val="20"/>
          <w:szCs w:val="20"/>
        </w:rPr>
        <w:t>anych przez jeden podmiot lub grupę nieformalną</w:t>
      </w:r>
      <w:r w:rsidRPr="006C6D71">
        <w:rPr>
          <w:sz w:val="20"/>
          <w:szCs w:val="20"/>
        </w:rPr>
        <w:t>. Jedna osoba może być członkiem dowolnej liczby grup nieformalnych.</w:t>
      </w:r>
    </w:p>
    <w:p w14:paraId="4A20A0D4" w14:textId="77777777" w:rsidR="00E641E5" w:rsidRDefault="00E641E5" w:rsidP="00E641E5">
      <w:pPr>
        <w:spacing w:after="0" w:line="240" w:lineRule="auto"/>
        <w:jc w:val="both"/>
        <w:rPr>
          <w:sz w:val="20"/>
          <w:szCs w:val="20"/>
        </w:rPr>
      </w:pPr>
    </w:p>
    <w:p w14:paraId="60C6C73F" w14:textId="77777777" w:rsidR="00E641E5" w:rsidRDefault="00E641E5" w:rsidP="00E641E5">
      <w:pPr>
        <w:spacing w:after="0" w:line="240" w:lineRule="auto"/>
        <w:jc w:val="both"/>
        <w:rPr>
          <w:sz w:val="20"/>
          <w:szCs w:val="20"/>
        </w:rPr>
      </w:pPr>
    </w:p>
    <w:p w14:paraId="44D69ABF" w14:textId="77777777" w:rsidR="00E641E5" w:rsidRDefault="00E641E5" w:rsidP="00E641E5">
      <w:pPr>
        <w:pStyle w:val="Nagwek1"/>
        <w:spacing w:before="120" w:after="280"/>
      </w:pPr>
      <w:r>
        <w:rPr>
          <w:rFonts w:ascii="Calibri" w:hAnsi="Calibri" w:cs="Calibri"/>
          <w:color w:val="1F497D"/>
          <w:sz w:val="20"/>
          <w:szCs w:val="20"/>
        </w:rPr>
        <w:t>III. CZAS REALIZACJI PROJEKTÓW</w:t>
      </w:r>
      <w:bookmarkEnd w:id="1"/>
    </w:p>
    <w:p w14:paraId="77FB6993" w14:textId="09DF3643" w:rsidR="00E641E5" w:rsidRDefault="00E641E5" w:rsidP="00E641E5">
      <w:pPr>
        <w:spacing w:after="0"/>
        <w:jc w:val="both"/>
        <w:rPr>
          <w:sz w:val="20"/>
          <w:szCs w:val="20"/>
        </w:rPr>
      </w:pPr>
      <w:r>
        <w:rPr>
          <w:sz w:val="20"/>
          <w:szCs w:val="20"/>
        </w:rPr>
        <w:t xml:space="preserve">Projekty można realizować od </w:t>
      </w:r>
      <w:r>
        <w:rPr>
          <w:b/>
          <w:sz w:val="20"/>
          <w:szCs w:val="20"/>
        </w:rPr>
        <w:t>1 czerwca do 1 grudnia 2021 roku</w:t>
      </w:r>
      <w:r>
        <w:rPr>
          <w:sz w:val="20"/>
          <w:szCs w:val="20"/>
        </w:rPr>
        <w:t>. Projekt nie może trwać krócej niż 30 dni. Nie wyklucza to realizacji projektów polegających na przygotowaniu i przeprowadzeniu jednorazowych wydarzeń odbywających się np. w ciągu jednego dnia – jednak łączny okres przygotowania, promocji, przeprowadzenia i rozliczenia takich wydarzeń nie może być krótszy niż 30 dni.</w:t>
      </w:r>
    </w:p>
    <w:p w14:paraId="53315273" w14:textId="2634E2C4" w:rsidR="00E641E5" w:rsidRDefault="00E641E5" w:rsidP="00E641E5">
      <w:pPr>
        <w:spacing w:after="0"/>
        <w:jc w:val="both"/>
        <w:rPr>
          <w:sz w:val="20"/>
          <w:szCs w:val="20"/>
        </w:rPr>
      </w:pPr>
    </w:p>
    <w:p w14:paraId="62DF2556" w14:textId="77777777" w:rsidR="00E641E5" w:rsidRDefault="00E641E5" w:rsidP="00E641E5">
      <w:pPr>
        <w:pStyle w:val="Nagwek1"/>
        <w:numPr>
          <w:ilvl w:val="0"/>
          <w:numId w:val="0"/>
        </w:numPr>
        <w:spacing w:before="120" w:after="280"/>
      </w:pPr>
      <w:r>
        <w:rPr>
          <w:rFonts w:ascii="Calibri" w:hAnsi="Calibri" w:cs="Calibri"/>
          <w:color w:val="1F497D"/>
          <w:sz w:val="20"/>
          <w:szCs w:val="20"/>
        </w:rPr>
        <w:t>IV. ŚRODKI FINANSOWE NA REALIZACJĘ PROJEKTÓW</w:t>
      </w:r>
    </w:p>
    <w:p w14:paraId="25A83234" w14:textId="154BEA8F" w:rsidR="00E641E5" w:rsidRDefault="00E641E5" w:rsidP="00E641E5">
      <w:pPr>
        <w:spacing w:after="0"/>
        <w:jc w:val="both"/>
      </w:pPr>
      <w:r>
        <w:rPr>
          <w:sz w:val="20"/>
          <w:szCs w:val="20"/>
        </w:rPr>
        <w:t xml:space="preserve">Kwota dotacji </w:t>
      </w:r>
      <w:r w:rsidR="00775C0F">
        <w:rPr>
          <w:sz w:val="20"/>
          <w:szCs w:val="20"/>
        </w:rPr>
        <w:t xml:space="preserve">na dany wniosek (projekt) </w:t>
      </w:r>
      <w:r>
        <w:rPr>
          <w:sz w:val="20"/>
          <w:szCs w:val="20"/>
        </w:rPr>
        <w:t xml:space="preserve">nie może przekraczać </w:t>
      </w:r>
      <w:r>
        <w:rPr>
          <w:b/>
          <w:sz w:val="20"/>
          <w:szCs w:val="20"/>
        </w:rPr>
        <w:t xml:space="preserve">10.000 zł </w:t>
      </w:r>
      <w:r>
        <w:rPr>
          <w:sz w:val="20"/>
          <w:szCs w:val="20"/>
        </w:rPr>
        <w:t xml:space="preserve">(dziesięciu tysięcy złotych). Minimalna kwota dotacji </w:t>
      </w:r>
      <w:r w:rsidR="00775C0F">
        <w:rPr>
          <w:sz w:val="20"/>
          <w:szCs w:val="20"/>
        </w:rPr>
        <w:t xml:space="preserve">na dany wniosek (projekt) </w:t>
      </w:r>
      <w:r>
        <w:rPr>
          <w:sz w:val="20"/>
          <w:szCs w:val="20"/>
        </w:rPr>
        <w:t xml:space="preserve">wynosi </w:t>
      </w:r>
      <w:r>
        <w:rPr>
          <w:b/>
          <w:sz w:val="20"/>
          <w:szCs w:val="20"/>
        </w:rPr>
        <w:t xml:space="preserve">3.000 zł </w:t>
      </w:r>
      <w:r>
        <w:rPr>
          <w:sz w:val="20"/>
          <w:szCs w:val="20"/>
        </w:rPr>
        <w:t xml:space="preserve">(trzy tysiące złotych). Łącznie na dotacje w ramach konkursu planuje się przeznaczyć kwotę </w:t>
      </w:r>
      <w:r>
        <w:rPr>
          <w:b/>
          <w:sz w:val="20"/>
          <w:szCs w:val="20"/>
        </w:rPr>
        <w:t>90.000 zł.</w:t>
      </w:r>
    </w:p>
    <w:p w14:paraId="409AC630" w14:textId="77777777" w:rsidR="00E641E5" w:rsidRDefault="00E641E5" w:rsidP="00E641E5">
      <w:pPr>
        <w:spacing w:after="0"/>
        <w:jc w:val="both"/>
        <w:rPr>
          <w:sz w:val="20"/>
          <w:szCs w:val="20"/>
        </w:rPr>
      </w:pPr>
    </w:p>
    <w:p w14:paraId="0CB1FC5A" w14:textId="77777777" w:rsidR="00E641E5" w:rsidRDefault="00E641E5" w:rsidP="00E641E5">
      <w:pPr>
        <w:spacing w:after="0"/>
        <w:jc w:val="both"/>
      </w:pPr>
      <w:r>
        <w:rPr>
          <w:b/>
          <w:sz w:val="20"/>
          <w:szCs w:val="20"/>
        </w:rPr>
        <w:lastRenderedPageBreak/>
        <w:t xml:space="preserve">Uwaga: </w:t>
      </w:r>
      <w:r>
        <w:rPr>
          <w:sz w:val="20"/>
          <w:szCs w:val="20"/>
        </w:rPr>
        <w:t>wkład własny finansowy, osobowy (wolontariat, praca społeczna członków organizacji) bądź rzeczowy nie jest wymagany w budżecie projektu.</w:t>
      </w:r>
    </w:p>
    <w:p w14:paraId="232AC52A" w14:textId="77777777" w:rsidR="00E641E5" w:rsidRDefault="00E641E5" w:rsidP="00E641E5">
      <w:pPr>
        <w:spacing w:after="0"/>
        <w:jc w:val="both"/>
        <w:rPr>
          <w:sz w:val="20"/>
          <w:szCs w:val="20"/>
        </w:rPr>
      </w:pPr>
    </w:p>
    <w:p w14:paraId="3ADAA623" w14:textId="77777777" w:rsidR="00E641E5" w:rsidRDefault="00E641E5" w:rsidP="00E641E5">
      <w:pPr>
        <w:spacing w:after="0"/>
        <w:jc w:val="both"/>
      </w:pPr>
      <w:r>
        <w:rPr>
          <w:b/>
          <w:sz w:val="20"/>
          <w:szCs w:val="20"/>
        </w:rPr>
        <w:t>Realizatorzy projektów są zobowiązani do niepobierania świadczeń pieniężnych od odbiorców realizowanych przez nich projektów.</w:t>
      </w:r>
    </w:p>
    <w:p w14:paraId="71246A4C" w14:textId="77777777" w:rsidR="00E641E5" w:rsidRDefault="00E641E5" w:rsidP="00E641E5">
      <w:pPr>
        <w:spacing w:after="0"/>
        <w:jc w:val="both"/>
        <w:rPr>
          <w:b/>
          <w:sz w:val="20"/>
          <w:szCs w:val="20"/>
        </w:rPr>
      </w:pPr>
    </w:p>
    <w:p w14:paraId="1D0EE0CB" w14:textId="77777777" w:rsidR="00E641E5" w:rsidRDefault="00E641E5" w:rsidP="00E641E5">
      <w:pPr>
        <w:spacing w:after="0"/>
        <w:jc w:val="both"/>
      </w:pPr>
      <w:r>
        <w:rPr>
          <w:b/>
          <w:sz w:val="20"/>
          <w:szCs w:val="20"/>
        </w:rPr>
        <w:t>Okres ponoszenia wydatków</w:t>
      </w:r>
    </w:p>
    <w:p w14:paraId="5ED296E6" w14:textId="77777777" w:rsidR="00E641E5" w:rsidRDefault="00E641E5" w:rsidP="00E641E5">
      <w:pPr>
        <w:spacing w:after="0"/>
        <w:jc w:val="both"/>
      </w:pPr>
      <w:r>
        <w:rPr>
          <w:sz w:val="20"/>
          <w:szCs w:val="20"/>
        </w:rPr>
        <w:t xml:space="preserve">Dotacja musi być wykorzystana w okresie realizacji projektu. </w:t>
      </w:r>
      <w:r>
        <w:rPr>
          <w:b/>
          <w:sz w:val="20"/>
          <w:szCs w:val="20"/>
        </w:rPr>
        <w:t>Nie ma możliwości ponoszenia wydatków z dotacji przed datą rozpoczęcia i po dacie zakończenia projektu.</w:t>
      </w:r>
      <w:r>
        <w:rPr>
          <w:sz w:val="20"/>
          <w:szCs w:val="20"/>
        </w:rPr>
        <w:t xml:space="preserve"> W wyjątkowych przypadkach Operator może uznać za kwalifikowalny wydatek poniesiony po dniu wskazanym w umowie jako ostatni dzień realizacji projektu, o ile: wydatki te odnoszą się jednoznacznie do projektu; dokumenty, na podstawie których została dokonana płatność, zostały wystawione w okresie realizacji projektu; płatność została dokonana w terminie nie późniejszym niż termin płatności wskazany na dokumencie. Ostateczną decyzję o uznaniu wydatków opłaconych po zakończeniu okresu realizacji projektu podejmuje Operator.</w:t>
      </w:r>
    </w:p>
    <w:p w14:paraId="4FF3D683" w14:textId="77777777" w:rsidR="00E641E5" w:rsidRDefault="00E641E5" w:rsidP="00E641E5">
      <w:pPr>
        <w:spacing w:after="0"/>
        <w:jc w:val="both"/>
        <w:rPr>
          <w:sz w:val="20"/>
          <w:szCs w:val="20"/>
        </w:rPr>
      </w:pPr>
    </w:p>
    <w:p w14:paraId="58793B13" w14:textId="77777777" w:rsidR="00E641E5" w:rsidRDefault="00E641E5" w:rsidP="00E641E5">
      <w:pPr>
        <w:spacing w:after="0"/>
        <w:jc w:val="both"/>
      </w:pPr>
      <w:r>
        <w:rPr>
          <w:b/>
          <w:sz w:val="20"/>
          <w:szCs w:val="20"/>
        </w:rPr>
        <w:t>Koszty kwalifikowalne</w:t>
      </w:r>
    </w:p>
    <w:p w14:paraId="3DDC3FCA" w14:textId="77777777" w:rsidR="00E641E5" w:rsidRDefault="00E641E5" w:rsidP="00E641E5">
      <w:pPr>
        <w:spacing w:after="0"/>
        <w:jc w:val="both"/>
      </w:pPr>
      <w:r>
        <w:rPr>
          <w:sz w:val="20"/>
          <w:szCs w:val="20"/>
        </w:rPr>
        <w:t>Wydatki w ramach dotacji są kwalifikowalne, jeżeli są:</w:t>
      </w:r>
    </w:p>
    <w:p w14:paraId="4587F3D6" w14:textId="77777777" w:rsidR="00E641E5" w:rsidRDefault="00E641E5" w:rsidP="00E641E5">
      <w:pPr>
        <w:numPr>
          <w:ilvl w:val="0"/>
          <w:numId w:val="15"/>
        </w:numPr>
        <w:spacing w:after="0"/>
        <w:jc w:val="both"/>
      </w:pPr>
      <w:r>
        <w:rPr>
          <w:sz w:val="20"/>
          <w:szCs w:val="20"/>
        </w:rPr>
        <w:t>niezbędne dla realizacji projektu,</w:t>
      </w:r>
    </w:p>
    <w:p w14:paraId="0BA22F37" w14:textId="77777777" w:rsidR="00E641E5" w:rsidRDefault="00E641E5" w:rsidP="00E641E5">
      <w:pPr>
        <w:numPr>
          <w:ilvl w:val="0"/>
          <w:numId w:val="15"/>
        </w:numPr>
        <w:spacing w:after="0"/>
        <w:jc w:val="both"/>
      </w:pPr>
      <w:r>
        <w:rPr>
          <w:sz w:val="20"/>
          <w:szCs w:val="20"/>
        </w:rPr>
        <w:t>racjonalne i efektywne,</w:t>
      </w:r>
    </w:p>
    <w:p w14:paraId="67F9F59E" w14:textId="77777777" w:rsidR="00E641E5" w:rsidRDefault="00E641E5" w:rsidP="00E641E5">
      <w:pPr>
        <w:numPr>
          <w:ilvl w:val="0"/>
          <w:numId w:val="15"/>
        </w:numPr>
        <w:spacing w:after="0"/>
        <w:jc w:val="both"/>
      </w:pPr>
      <w:r>
        <w:rPr>
          <w:sz w:val="20"/>
          <w:szCs w:val="20"/>
        </w:rPr>
        <w:t>faktycznie poniesione w okresie realizacji projektu, z wyjątkiem szczególnych sytuacji, w których Operator wyrazi zgodę na zakwalifikowanie wydatku poniesionego po terminie,</w:t>
      </w:r>
    </w:p>
    <w:p w14:paraId="7B50A7C7" w14:textId="77777777" w:rsidR="00E641E5" w:rsidRDefault="00E641E5" w:rsidP="00E641E5">
      <w:pPr>
        <w:numPr>
          <w:ilvl w:val="0"/>
          <w:numId w:val="15"/>
        </w:numPr>
        <w:spacing w:after="0"/>
        <w:jc w:val="both"/>
      </w:pPr>
      <w:r>
        <w:rPr>
          <w:sz w:val="20"/>
          <w:szCs w:val="20"/>
        </w:rPr>
        <w:t xml:space="preserve">udokumentowane, </w:t>
      </w:r>
    </w:p>
    <w:p w14:paraId="60418762" w14:textId="77777777" w:rsidR="00E641E5" w:rsidRDefault="00E641E5" w:rsidP="00E641E5">
      <w:pPr>
        <w:numPr>
          <w:ilvl w:val="0"/>
          <w:numId w:val="15"/>
        </w:numPr>
        <w:spacing w:after="0"/>
        <w:jc w:val="both"/>
      </w:pPr>
      <w:r>
        <w:rPr>
          <w:sz w:val="20"/>
          <w:szCs w:val="20"/>
        </w:rPr>
        <w:t xml:space="preserve">przewidziane w budżecie projektu, </w:t>
      </w:r>
    </w:p>
    <w:p w14:paraId="4CF3B1D0" w14:textId="77777777" w:rsidR="00E641E5" w:rsidRDefault="00E641E5" w:rsidP="00E641E5">
      <w:pPr>
        <w:numPr>
          <w:ilvl w:val="0"/>
          <w:numId w:val="15"/>
        </w:numPr>
        <w:spacing w:after="0"/>
        <w:jc w:val="both"/>
      </w:pPr>
      <w:r>
        <w:rPr>
          <w:sz w:val="20"/>
          <w:szCs w:val="20"/>
        </w:rPr>
        <w:t>zgodne ze szczegółowymi wytycznymi określonymi w niniejszym Regulaminie,</w:t>
      </w:r>
    </w:p>
    <w:p w14:paraId="3BF95207" w14:textId="77777777" w:rsidR="00E641E5" w:rsidRDefault="00E641E5" w:rsidP="00E641E5">
      <w:pPr>
        <w:numPr>
          <w:ilvl w:val="0"/>
          <w:numId w:val="15"/>
        </w:numPr>
        <w:spacing w:after="0"/>
        <w:jc w:val="both"/>
      </w:pPr>
      <w:r>
        <w:rPr>
          <w:sz w:val="20"/>
          <w:szCs w:val="20"/>
        </w:rPr>
        <w:t>zgodne z odrębnymi przepisami prawa powszechnie obowiązującego.</w:t>
      </w:r>
    </w:p>
    <w:p w14:paraId="66CCABBC" w14:textId="77777777" w:rsidR="00E641E5" w:rsidRDefault="00E641E5" w:rsidP="00E641E5">
      <w:pPr>
        <w:spacing w:after="0"/>
        <w:jc w:val="both"/>
      </w:pPr>
      <w:r>
        <w:rPr>
          <w:sz w:val="20"/>
          <w:szCs w:val="20"/>
        </w:rPr>
        <w:t>W ramach konkursu niedozwolone jest podwójne finansowanie wydatku, czyli zrefundowanie całkowite lub częściowe danego wydatku dwa razy ze środków publicznych, zarówno krajowych jak i wspólnotowych oraz ze środków zagranicznych.</w:t>
      </w:r>
    </w:p>
    <w:p w14:paraId="54E5394A" w14:textId="77777777" w:rsidR="00E641E5" w:rsidRDefault="00E641E5" w:rsidP="00E641E5">
      <w:pPr>
        <w:spacing w:after="0"/>
        <w:jc w:val="both"/>
        <w:rPr>
          <w:sz w:val="20"/>
          <w:szCs w:val="20"/>
        </w:rPr>
      </w:pPr>
    </w:p>
    <w:p w14:paraId="78D3BE98" w14:textId="67588CD7" w:rsidR="00E641E5" w:rsidRPr="00FB3B09" w:rsidRDefault="00E641E5" w:rsidP="00E641E5">
      <w:pPr>
        <w:spacing w:after="0"/>
        <w:jc w:val="both"/>
        <w:rPr>
          <w:b/>
        </w:rPr>
      </w:pPr>
      <w:r w:rsidRPr="00FB3B09">
        <w:rPr>
          <w:b/>
          <w:sz w:val="20"/>
          <w:szCs w:val="20"/>
        </w:rPr>
        <w:t xml:space="preserve">Uwaga: w przypadku finansowania z dotacji kosztów związanych z organizacją wydarzenia w miejscu niebędącym własnością Wnioskodawcy, wydatki te są kwalifikowalne pod warunkiem, że Wnioskodawca przedstawi przed podpisaniem umowy o dofinansowanie dokument (np. promesę, </w:t>
      </w:r>
      <w:r w:rsidRPr="00FB3B09">
        <w:rPr>
          <w:rFonts w:eastAsia="SimSun" w:cs="Arial"/>
          <w:b/>
          <w:kern w:val="1"/>
          <w:sz w:val="20"/>
          <w:szCs w:val="24"/>
          <w:lang w:bidi="hi-IN"/>
        </w:rPr>
        <w:t>list intencyjny, porozumienie partnerskie bądź oświadczenie</w:t>
      </w:r>
      <w:r w:rsidRPr="00FB3B09">
        <w:rPr>
          <w:b/>
          <w:sz w:val="20"/>
          <w:szCs w:val="20"/>
        </w:rPr>
        <w:t>) wystawiony przez osobę dysponującą lokalem lub terenem dotyczący zgody na wykonanie zaplanowanych w projekcie wydarze</w:t>
      </w:r>
      <w:r w:rsidR="00E36877">
        <w:rPr>
          <w:b/>
          <w:sz w:val="20"/>
          <w:szCs w:val="20"/>
        </w:rPr>
        <w:t>ń.</w:t>
      </w:r>
      <w:r w:rsidR="008A1C52">
        <w:rPr>
          <w:b/>
          <w:sz w:val="20"/>
          <w:szCs w:val="20"/>
        </w:rPr>
        <w:t xml:space="preserve"> </w:t>
      </w:r>
      <w:r w:rsidR="00E36877">
        <w:rPr>
          <w:b/>
          <w:sz w:val="20"/>
          <w:szCs w:val="20"/>
        </w:rPr>
        <w:t>Od w</w:t>
      </w:r>
      <w:r w:rsidR="008A1C52">
        <w:rPr>
          <w:b/>
          <w:sz w:val="20"/>
          <w:szCs w:val="20"/>
        </w:rPr>
        <w:t>nioskodawc</w:t>
      </w:r>
      <w:r w:rsidR="00E36877">
        <w:rPr>
          <w:b/>
          <w:sz w:val="20"/>
          <w:szCs w:val="20"/>
        </w:rPr>
        <w:t>ów</w:t>
      </w:r>
      <w:r w:rsidR="008A1C52">
        <w:rPr>
          <w:b/>
          <w:sz w:val="20"/>
          <w:szCs w:val="20"/>
        </w:rPr>
        <w:t xml:space="preserve"> realizujący</w:t>
      </w:r>
      <w:r w:rsidR="00E36877">
        <w:rPr>
          <w:b/>
          <w:sz w:val="20"/>
          <w:szCs w:val="20"/>
        </w:rPr>
        <w:t>ch</w:t>
      </w:r>
      <w:r w:rsidR="008A1C52">
        <w:rPr>
          <w:b/>
          <w:sz w:val="20"/>
          <w:szCs w:val="20"/>
        </w:rPr>
        <w:t xml:space="preserve"> </w:t>
      </w:r>
      <w:r w:rsidR="00E36877">
        <w:rPr>
          <w:b/>
          <w:sz w:val="20"/>
          <w:szCs w:val="20"/>
        </w:rPr>
        <w:t>w</w:t>
      </w:r>
      <w:r w:rsidR="008A1C52">
        <w:rPr>
          <w:b/>
          <w:sz w:val="20"/>
          <w:szCs w:val="20"/>
        </w:rPr>
        <w:t>ydarzenia na terenie Fabryki Pełnej Życia</w:t>
      </w:r>
      <w:r w:rsidR="00E36877">
        <w:rPr>
          <w:b/>
          <w:sz w:val="20"/>
          <w:szCs w:val="20"/>
        </w:rPr>
        <w:t xml:space="preserve"> nie będą pobierane żadne opłaty za wynajem zarówno terenu, jak i budynków.</w:t>
      </w:r>
    </w:p>
    <w:p w14:paraId="6E43D0F1" w14:textId="77777777" w:rsidR="00E641E5" w:rsidRDefault="00E641E5" w:rsidP="00E641E5">
      <w:pPr>
        <w:spacing w:after="0"/>
        <w:jc w:val="both"/>
        <w:rPr>
          <w:sz w:val="20"/>
          <w:szCs w:val="20"/>
        </w:rPr>
      </w:pPr>
    </w:p>
    <w:p w14:paraId="3AB393FA" w14:textId="3BC63BC7" w:rsidR="00E641E5" w:rsidRDefault="00E641E5" w:rsidP="00E641E5">
      <w:pPr>
        <w:spacing w:after="0"/>
        <w:jc w:val="both"/>
      </w:pPr>
      <w:r>
        <w:rPr>
          <w:sz w:val="20"/>
          <w:szCs w:val="20"/>
        </w:rPr>
        <w:t>W przypadku, gdy Realizator nie ma możliwości odzyskania podatku VAT, wszelkie koszty, jakie zostały wskazane w kosztorysie stanowiącym załącznik do umowy są kosztami brutto. Oznacza to, że podatek VAT jest kosztem kwalifikowalnym</w:t>
      </w:r>
      <w:r w:rsidR="00607B48">
        <w:rPr>
          <w:sz w:val="20"/>
          <w:szCs w:val="20"/>
        </w:rPr>
        <w:t xml:space="preserve"> (o ile Realizator nie ma możliwości jego odzyskania)</w:t>
      </w:r>
      <w:r>
        <w:rPr>
          <w:sz w:val="20"/>
          <w:szCs w:val="20"/>
        </w:rPr>
        <w:t>. Natomiast w sytuacji, kiedy Realizator jest uprawniony do odzyskania VAT, ustala w kosztorysie koszty netto w tym zakresie. W takiej sytuacji VAT jest kosztem niekwalifikowalnym. Aktem prawnym, w oparciu o który należy badać możliwość odzyskania podatku VAT jest ustawa z dnia 11 marca 2004 r. o podatku od towarów i usług.</w:t>
      </w:r>
    </w:p>
    <w:p w14:paraId="1640C35A" w14:textId="77777777" w:rsidR="00E641E5" w:rsidRDefault="00E641E5" w:rsidP="00E641E5">
      <w:pPr>
        <w:spacing w:after="0"/>
        <w:jc w:val="both"/>
        <w:rPr>
          <w:sz w:val="20"/>
          <w:szCs w:val="20"/>
        </w:rPr>
      </w:pPr>
    </w:p>
    <w:p w14:paraId="4D930BE4" w14:textId="77777777" w:rsidR="00E641E5" w:rsidRDefault="00E641E5" w:rsidP="00E641E5">
      <w:pPr>
        <w:spacing w:after="0"/>
        <w:jc w:val="both"/>
      </w:pPr>
      <w:r>
        <w:rPr>
          <w:sz w:val="20"/>
          <w:szCs w:val="20"/>
        </w:rPr>
        <w:t>Odsetki bankowe od kwoty dotacji zgromadzone na rachunku bankowym Realizatora powinny zostać wykorzystane wyłącznie na realizację projektu. Niewykorzystane odsetki podlegają zwrotowi do Operatora.</w:t>
      </w:r>
    </w:p>
    <w:p w14:paraId="1D3C0C83" w14:textId="77777777" w:rsidR="00E641E5" w:rsidRDefault="00E641E5" w:rsidP="00E641E5">
      <w:pPr>
        <w:spacing w:after="0"/>
        <w:jc w:val="both"/>
        <w:rPr>
          <w:sz w:val="20"/>
          <w:szCs w:val="20"/>
        </w:rPr>
      </w:pPr>
    </w:p>
    <w:p w14:paraId="592B42A0" w14:textId="77777777" w:rsidR="00C164BC" w:rsidRDefault="00C164BC" w:rsidP="00E641E5">
      <w:pPr>
        <w:spacing w:after="0"/>
        <w:jc w:val="both"/>
        <w:rPr>
          <w:sz w:val="20"/>
          <w:szCs w:val="20"/>
        </w:rPr>
      </w:pPr>
    </w:p>
    <w:p w14:paraId="23B8B989" w14:textId="34AFD92C" w:rsidR="00E641E5" w:rsidRDefault="00E641E5" w:rsidP="00E641E5">
      <w:pPr>
        <w:spacing w:after="0"/>
        <w:jc w:val="both"/>
      </w:pPr>
      <w:r>
        <w:rPr>
          <w:sz w:val="20"/>
          <w:szCs w:val="20"/>
        </w:rPr>
        <w:lastRenderedPageBreak/>
        <w:t>Koszty kwalifikowalne dzielą się na dwie kategorie:</w:t>
      </w:r>
    </w:p>
    <w:p w14:paraId="00B27C3D" w14:textId="77777777" w:rsidR="00E641E5" w:rsidRDefault="00E641E5" w:rsidP="00E641E5">
      <w:pPr>
        <w:numPr>
          <w:ilvl w:val="0"/>
          <w:numId w:val="14"/>
        </w:numPr>
        <w:spacing w:after="0"/>
        <w:jc w:val="both"/>
      </w:pPr>
      <w:r>
        <w:rPr>
          <w:sz w:val="20"/>
          <w:szCs w:val="20"/>
        </w:rPr>
        <w:t>koszty wynikające ze specyfiki projektu (</w:t>
      </w:r>
      <w:r>
        <w:rPr>
          <w:b/>
          <w:sz w:val="20"/>
          <w:szCs w:val="20"/>
        </w:rPr>
        <w:t>koszty</w:t>
      </w:r>
      <w:r>
        <w:rPr>
          <w:sz w:val="20"/>
          <w:szCs w:val="20"/>
        </w:rPr>
        <w:t xml:space="preserve"> </w:t>
      </w:r>
      <w:r>
        <w:rPr>
          <w:b/>
          <w:sz w:val="20"/>
          <w:szCs w:val="20"/>
        </w:rPr>
        <w:t>bezpośrednie</w:t>
      </w:r>
      <w:r>
        <w:rPr>
          <w:sz w:val="20"/>
          <w:szCs w:val="20"/>
        </w:rPr>
        <w:t>),</w:t>
      </w:r>
    </w:p>
    <w:p w14:paraId="5A54DDDD" w14:textId="77777777" w:rsidR="00E641E5" w:rsidRDefault="00E641E5" w:rsidP="00E641E5">
      <w:pPr>
        <w:numPr>
          <w:ilvl w:val="0"/>
          <w:numId w:val="14"/>
        </w:numPr>
        <w:spacing w:after="0"/>
        <w:jc w:val="both"/>
      </w:pPr>
      <w:r>
        <w:rPr>
          <w:sz w:val="20"/>
          <w:szCs w:val="20"/>
        </w:rPr>
        <w:t>koszty administrowania projektem (</w:t>
      </w:r>
      <w:r>
        <w:rPr>
          <w:b/>
          <w:sz w:val="20"/>
          <w:szCs w:val="20"/>
        </w:rPr>
        <w:t>koszty</w:t>
      </w:r>
      <w:r>
        <w:rPr>
          <w:sz w:val="20"/>
          <w:szCs w:val="20"/>
        </w:rPr>
        <w:t xml:space="preserve"> </w:t>
      </w:r>
      <w:r>
        <w:rPr>
          <w:b/>
          <w:sz w:val="20"/>
          <w:szCs w:val="20"/>
        </w:rPr>
        <w:t>pośrednie</w:t>
      </w:r>
      <w:r>
        <w:rPr>
          <w:sz w:val="20"/>
          <w:szCs w:val="20"/>
        </w:rPr>
        <w:t>).</w:t>
      </w:r>
    </w:p>
    <w:p w14:paraId="04D05FDA" w14:textId="77777777" w:rsidR="00E641E5" w:rsidRDefault="00E641E5" w:rsidP="00E641E5">
      <w:pPr>
        <w:spacing w:after="0"/>
        <w:jc w:val="both"/>
        <w:rPr>
          <w:sz w:val="20"/>
          <w:szCs w:val="20"/>
        </w:rPr>
      </w:pPr>
    </w:p>
    <w:p w14:paraId="48F9D0BD" w14:textId="77777777" w:rsidR="00E641E5" w:rsidRDefault="00E641E5" w:rsidP="00E641E5">
      <w:pPr>
        <w:spacing w:after="0"/>
        <w:jc w:val="both"/>
      </w:pPr>
      <w:r>
        <w:rPr>
          <w:b/>
          <w:sz w:val="20"/>
          <w:szCs w:val="20"/>
        </w:rPr>
        <w:t>Koszty bezpośrednie:</w:t>
      </w:r>
      <w:r>
        <w:rPr>
          <w:b/>
          <w:color w:val="4F81BD"/>
          <w:sz w:val="20"/>
          <w:szCs w:val="20"/>
        </w:rPr>
        <w:t xml:space="preserve"> </w:t>
      </w:r>
      <w:r>
        <w:rPr>
          <w:sz w:val="20"/>
          <w:szCs w:val="20"/>
        </w:rPr>
        <w:t>w ramach kosztów wynikających ze specyfiki projektu (koszty bezpośrednie) kwalifikowalne są wydatki związane z zaplanowanymi działaniami. Przykładowo:</w:t>
      </w:r>
    </w:p>
    <w:p w14:paraId="32C9B263" w14:textId="77777777" w:rsidR="00E641E5" w:rsidRDefault="00E641E5" w:rsidP="00E641E5">
      <w:pPr>
        <w:numPr>
          <w:ilvl w:val="0"/>
          <w:numId w:val="12"/>
        </w:numPr>
        <w:spacing w:after="0"/>
        <w:jc w:val="both"/>
      </w:pPr>
      <w:r>
        <w:rPr>
          <w:sz w:val="20"/>
          <w:szCs w:val="20"/>
        </w:rPr>
        <w:t xml:space="preserve">materiały na warsztaty dla uczestników, </w:t>
      </w:r>
    </w:p>
    <w:p w14:paraId="7ECD3DA1" w14:textId="77777777" w:rsidR="00E641E5" w:rsidRDefault="00E641E5" w:rsidP="00E641E5">
      <w:pPr>
        <w:numPr>
          <w:ilvl w:val="0"/>
          <w:numId w:val="12"/>
        </w:numPr>
        <w:spacing w:after="0"/>
        <w:jc w:val="both"/>
      </w:pPr>
      <w:r>
        <w:rPr>
          <w:sz w:val="20"/>
          <w:szCs w:val="20"/>
        </w:rPr>
        <w:t>wynajem sali,</w:t>
      </w:r>
    </w:p>
    <w:p w14:paraId="22C23623" w14:textId="77777777" w:rsidR="00E641E5" w:rsidRDefault="00E641E5" w:rsidP="00E641E5">
      <w:pPr>
        <w:numPr>
          <w:ilvl w:val="0"/>
          <w:numId w:val="12"/>
        </w:numPr>
        <w:spacing w:after="0"/>
        <w:jc w:val="both"/>
      </w:pPr>
      <w:r>
        <w:rPr>
          <w:sz w:val="20"/>
          <w:szCs w:val="20"/>
        </w:rPr>
        <w:t>poczęstunek,</w:t>
      </w:r>
    </w:p>
    <w:p w14:paraId="0FA39EE1" w14:textId="77777777" w:rsidR="00E641E5" w:rsidRDefault="00E641E5" w:rsidP="00E641E5">
      <w:pPr>
        <w:numPr>
          <w:ilvl w:val="0"/>
          <w:numId w:val="12"/>
        </w:numPr>
        <w:spacing w:after="0"/>
        <w:jc w:val="both"/>
      </w:pPr>
      <w:r>
        <w:rPr>
          <w:sz w:val="20"/>
          <w:szCs w:val="20"/>
        </w:rPr>
        <w:t>wynajem sprzętu, nagłośnienia, transportu,</w:t>
      </w:r>
    </w:p>
    <w:p w14:paraId="562D02EA" w14:textId="77777777" w:rsidR="00E641E5" w:rsidRDefault="00E641E5" w:rsidP="00E641E5">
      <w:pPr>
        <w:numPr>
          <w:ilvl w:val="0"/>
          <w:numId w:val="12"/>
        </w:numPr>
        <w:spacing w:after="0"/>
        <w:jc w:val="both"/>
      </w:pPr>
      <w:r>
        <w:rPr>
          <w:sz w:val="20"/>
          <w:szCs w:val="20"/>
        </w:rPr>
        <w:t>koszty druku,</w:t>
      </w:r>
    </w:p>
    <w:p w14:paraId="17D5BC4D" w14:textId="77777777" w:rsidR="00E641E5" w:rsidRDefault="00E641E5" w:rsidP="00E641E5">
      <w:pPr>
        <w:numPr>
          <w:ilvl w:val="0"/>
          <w:numId w:val="12"/>
        </w:numPr>
        <w:spacing w:after="0"/>
        <w:jc w:val="both"/>
      </w:pPr>
      <w:r>
        <w:rPr>
          <w:sz w:val="20"/>
          <w:szCs w:val="20"/>
        </w:rPr>
        <w:t>wynagrodzenia specjalistów (np. trenerów, ekspertów) zaangażowanych w działania merytoryczne w projekcie,</w:t>
      </w:r>
    </w:p>
    <w:p w14:paraId="7DA5A205" w14:textId="77777777" w:rsidR="00E641E5" w:rsidRDefault="00E641E5" w:rsidP="00E641E5">
      <w:pPr>
        <w:numPr>
          <w:ilvl w:val="0"/>
          <w:numId w:val="12"/>
        </w:numPr>
        <w:spacing w:after="0"/>
        <w:jc w:val="both"/>
      </w:pPr>
      <w:r>
        <w:rPr>
          <w:sz w:val="20"/>
          <w:szCs w:val="20"/>
        </w:rPr>
        <w:t>koszty promocji, w tym m.in.: plakaty, ulotki, ogłoszenia prasowe (pod warunkiem, że zawierają wymagane w umowie o dofinansowaniu informacje na temat źródeł finansowania projektu),</w:t>
      </w:r>
    </w:p>
    <w:p w14:paraId="5645A807" w14:textId="77777777" w:rsidR="00E641E5" w:rsidRDefault="00E641E5" w:rsidP="00E641E5">
      <w:pPr>
        <w:numPr>
          <w:ilvl w:val="0"/>
          <w:numId w:val="12"/>
        </w:numPr>
        <w:spacing w:after="0"/>
        <w:jc w:val="both"/>
      </w:pPr>
      <w:r>
        <w:rPr>
          <w:sz w:val="20"/>
          <w:szCs w:val="20"/>
        </w:rPr>
        <w:t>nagrody rzeczowe dla uczestników, o ile spełnione zostaną łącznie następujące warunki:</w:t>
      </w:r>
    </w:p>
    <w:p w14:paraId="494C0B74" w14:textId="77777777" w:rsidR="00E641E5" w:rsidRDefault="00E641E5" w:rsidP="00E641E5">
      <w:pPr>
        <w:numPr>
          <w:ilvl w:val="0"/>
          <w:numId w:val="10"/>
        </w:numPr>
        <w:spacing w:after="0"/>
        <w:ind w:left="1134"/>
        <w:jc w:val="both"/>
      </w:pPr>
      <w:r>
        <w:rPr>
          <w:sz w:val="20"/>
          <w:szCs w:val="20"/>
        </w:rPr>
        <w:t>nagrody muszą dotyczyć konkursów z dziedziny nauki, kultury, sztuki, dziennikarstwa lub sportu – nagrody w innych obszarach tematycznych są niekwalifikowalne,</w:t>
      </w:r>
    </w:p>
    <w:p w14:paraId="05604519" w14:textId="77777777" w:rsidR="00E641E5" w:rsidRDefault="00E641E5" w:rsidP="00E641E5">
      <w:pPr>
        <w:numPr>
          <w:ilvl w:val="0"/>
          <w:numId w:val="10"/>
        </w:numPr>
        <w:spacing w:after="0"/>
        <w:ind w:left="1134"/>
        <w:jc w:val="both"/>
      </w:pPr>
      <w:r>
        <w:rPr>
          <w:sz w:val="20"/>
          <w:szCs w:val="20"/>
        </w:rPr>
        <w:t>wartość jednostkowa nagrody dla jednej osoby nie może przekraczać 100 zł (stu złotych) – nagrody wyższe są niekwalifikowalne,</w:t>
      </w:r>
    </w:p>
    <w:p w14:paraId="59478F65" w14:textId="77777777" w:rsidR="00E641E5" w:rsidRDefault="00E641E5" w:rsidP="00E641E5">
      <w:pPr>
        <w:numPr>
          <w:ilvl w:val="0"/>
          <w:numId w:val="10"/>
        </w:numPr>
        <w:spacing w:after="0"/>
        <w:ind w:left="1134"/>
        <w:jc w:val="both"/>
      </w:pPr>
      <w:r>
        <w:rPr>
          <w:sz w:val="20"/>
          <w:szCs w:val="20"/>
        </w:rPr>
        <w:t>nagrody nie mają charakteru pieniężnego.</w:t>
      </w:r>
    </w:p>
    <w:p w14:paraId="29550230" w14:textId="77777777" w:rsidR="00E641E5" w:rsidRDefault="00E641E5" w:rsidP="00E641E5">
      <w:pPr>
        <w:spacing w:after="0"/>
        <w:jc w:val="both"/>
        <w:rPr>
          <w:b/>
          <w:sz w:val="20"/>
          <w:szCs w:val="20"/>
        </w:rPr>
      </w:pPr>
    </w:p>
    <w:p w14:paraId="3D41C5E0" w14:textId="77777777" w:rsidR="00E641E5" w:rsidRDefault="00E641E5" w:rsidP="00E641E5">
      <w:pPr>
        <w:spacing w:after="0"/>
        <w:jc w:val="both"/>
      </w:pPr>
      <w:r>
        <w:rPr>
          <w:b/>
          <w:sz w:val="20"/>
          <w:szCs w:val="20"/>
        </w:rPr>
        <w:t>Koszty pośrednie</w:t>
      </w:r>
      <w:r>
        <w:rPr>
          <w:sz w:val="20"/>
          <w:szCs w:val="20"/>
        </w:rPr>
        <w:t xml:space="preserve">: w ramach kosztów administrowania projektem (koszty pośrednie) kwalifikowalne są wydatki związane z obsługą realizacji projektu. Koszty pośrednie </w:t>
      </w:r>
      <w:r>
        <w:rPr>
          <w:b/>
          <w:sz w:val="20"/>
          <w:szCs w:val="20"/>
        </w:rPr>
        <w:t>nie mogą przekroczyć 20% wartości dotacji</w:t>
      </w:r>
      <w:r>
        <w:rPr>
          <w:sz w:val="20"/>
          <w:szCs w:val="20"/>
        </w:rPr>
        <w:t>. Przykładowe koszty pośrednie:</w:t>
      </w:r>
    </w:p>
    <w:p w14:paraId="1F51056F" w14:textId="77777777" w:rsidR="00E641E5" w:rsidRDefault="00E641E5" w:rsidP="00E641E5">
      <w:pPr>
        <w:numPr>
          <w:ilvl w:val="0"/>
          <w:numId w:val="8"/>
        </w:numPr>
        <w:spacing w:after="0"/>
        <w:jc w:val="both"/>
      </w:pPr>
      <w:r>
        <w:rPr>
          <w:sz w:val="20"/>
          <w:szCs w:val="20"/>
        </w:rPr>
        <w:t>koordynacja,</w:t>
      </w:r>
    </w:p>
    <w:p w14:paraId="024A2BC0" w14:textId="77777777" w:rsidR="00E641E5" w:rsidRDefault="00E641E5" w:rsidP="00E641E5">
      <w:pPr>
        <w:numPr>
          <w:ilvl w:val="0"/>
          <w:numId w:val="8"/>
        </w:numPr>
        <w:spacing w:after="0"/>
        <w:jc w:val="both"/>
      </w:pPr>
      <w:r>
        <w:rPr>
          <w:sz w:val="20"/>
          <w:szCs w:val="20"/>
        </w:rPr>
        <w:t xml:space="preserve">rozliczanie (w tym księgowość) – w projektach składanych przez grupy nieformalne wspólnie z podmiotem </w:t>
      </w:r>
      <w:r>
        <w:rPr>
          <w:b/>
          <w:sz w:val="20"/>
          <w:szCs w:val="20"/>
        </w:rPr>
        <w:t xml:space="preserve">koszty rozliczania i księgowości pokrywane z </w:t>
      </w:r>
      <w:r>
        <w:rPr>
          <w:sz w:val="20"/>
          <w:szCs w:val="20"/>
        </w:rPr>
        <w:t>dotacji</w:t>
      </w:r>
      <w:r>
        <w:rPr>
          <w:b/>
          <w:sz w:val="20"/>
          <w:szCs w:val="20"/>
        </w:rPr>
        <w:t xml:space="preserve"> nie mogą przekroczyć 10% wartości dotacji</w:t>
      </w:r>
      <w:r>
        <w:rPr>
          <w:sz w:val="20"/>
          <w:szCs w:val="20"/>
        </w:rPr>
        <w:t>,</w:t>
      </w:r>
    </w:p>
    <w:p w14:paraId="727D0F9B" w14:textId="77777777" w:rsidR="00E641E5" w:rsidRDefault="00E641E5" w:rsidP="00E641E5">
      <w:pPr>
        <w:numPr>
          <w:ilvl w:val="0"/>
          <w:numId w:val="8"/>
        </w:numPr>
        <w:spacing w:after="0"/>
        <w:jc w:val="both"/>
      </w:pPr>
      <w:r>
        <w:rPr>
          <w:sz w:val="20"/>
          <w:szCs w:val="20"/>
        </w:rPr>
        <w:t>zakup materiałów biurowych związanych z obsługą administracyjną projektu,</w:t>
      </w:r>
    </w:p>
    <w:p w14:paraId="42CCA99E" w14:textId="77777777" w:rsidR="00E641E5" w:rsidRDefault="00E641E5" w:rsidP="00E641E5">
      <w:pPr>
        <w:numPr>
          <w:ilvl w:val="0"/>
          <w:numId w:val="8"/>
        </w:numPr>
        <w:spacing w:after="0"/>
        <w:jc w:val="both"/>
      </w:pPr>
      <w:r>
        <w:rPr>
          <w:sz w:val="20"/>
          <w:szCs w:val="20"/>
        </w:rPr>
        <w:t>opłaty za telefon związane z obsługą administracyjną projektu,</w:t>
      </w:r>
    </w:p>
    <w:p w14:paraId="4093E9FD" w14:textId="77777777" w:rsidR="00E641E5" w:rsidRDefault="00E641E5" w:rsidP="00E641E5">
      <w:pPr>
        <w:numPr>
          <w:ilvl w:val="0"/>
          <w:numId w:val="8"/>
        </w:numPr>
        <w:spacing w:after="0"/>
        <w:jc w:val="both"/>
      </w:pPr>
      <w:r>
        <w:rPr>
          <w:sz w:val="20"/>
          <w:szCs w:val="20"/>
        </w:rPr>
        <w:t>opłaty pocztowe,</w:t>
      </w:r>
    </w:p>
    <w:p w14:paraId="058475B7" w14:textId="77777777" w:rsidR="00E641E5" w:rsidRDefault="00E641E5" w:rsidP="00E641E5">
      <w:pPr>
        <w:numPr>
          <w:ilvl w:val="0"/>
          <w:numId w:val="8"/>
        </w:numPr>
        <w:spacing w:after="0"/>
        <w:jc w:val="both"/>
      </w:pPr>
      <w:r>
        <w:rPr>
          <w:sz w:val="20"/>
          <w:szCs w:val="20"/>
        </w:rPr>
        <w:t>opłaty za przelewy bankowe,</w:t>
      </w:r>
    </w:p>
    <w:p w14:paraId="45A4A90C" w14:textId="77777777" w:rsidR="00E641E5" w:rsidRDefault="00E641E5" w:rsidP="00E641E5">
      <w:pPr>
        <w:numPr>
          <w:ilvl w:val="0"/>
          <w:numId w:val="8"/>
        </w:numPr>
        <w:spacing w:after="0"/>
        <w:jc w:val="both"/>
      </w:pPr>
      <w:r>
        <w:rPr>
          <w:sz w:val="20"/>
          <w:szCs w:val="20"/>
        </w:rPr>
        <w:t>koszty utrzymania pomieszczeń związane z obsługą administracyjną projektu,</w:t>
      </w:r>
    </w:p>
    <w:p w14:paraId="58F61AB5" w14:textId="77777777" w:rsidR="00E641E5" w:rsidRDefault="00E641E5" w:rsidP="00E641E5">
      <w:pPr>
        <w:numPr>
          <w:ilvl w:val="0"/>
          <w:numId w:val="13"/>
        </w:numPr>
        <w:spacing w:after="0"/>
        <w:jc w:val="both"/>
      </w:pPr>
      <w:r>
        <w:rPr>
          <w:sz w:val="20"/>
          <w:szCs w:val="20"/>
        </w:rPr>
        <w:t>inne koszty związane z obsługą administracyjną projektu.</w:t>
      </w:r>
    </w:p>
    <w:p w14:paraId="746B7A6D" w14:textId="77777777" w:rsidR="00E641E5" w:rsidRDefault="00E641E5" w:rsidP="00E641E5">
      <w:pPr>
        <w:spacing w:after="0"/>
        <w:jc w:val="both"/>
        <w:rPr>
          <w:sz w:val="20"/>
          <w:szCs w:val="20"/>
        </w:rPr>
      </w:pPr>
    </w:p>
    <w:p w14:paraId="5A449E48" w14:textId="77777777" w:rsidR="00E641E5" w:rsidRDefault="00E641E5" w:rsidP="00E641E5">
      <w:pPr>
        <w:spacing w:after="0"/>
        <w:jc w:val="both"/>
      </w:pPr>
      <w:r>
        <w:rPr>
          <w:sz w:val="20"/>
          <w:szCs w:val="20"/>
        </w:rPr>
        <w:t xml:space="preserve">W projektach składanych przez grupę nieformalną wspólnie z podmiotem wydatki nie powinny być ponoszone w celu wsparcia podmiotu. Jedyny koszt dotyczący podmiotu, wspólnie z którym wniosek składa grupa nieformalna może stanowić rozliczanie i księgowość projektu. Nie ma możliwości wykazywania w budżecie projektu innych wydatków dotyczących podmiotu. Wszystkie wydatki (poza rozliczaniem i księgowością) powinny dotyczyć działań planowanych przez grupę nieformalną. </w:t>
      </w:r>
    </w:p>
    <w:p w14:paraId="15792592" w14:textId="77777777" w:rsidR="00E641E5" w:rsidRPr="00A8463F" w:rsidRDefault="00E641E5" w:rsidP="00E641E5">
      <w:pPr>
        <w:spacing w:after="0"/>
        <w:jc w:val="both"/>
        <w:rPr>
          <w:sz w:val="20"/>
          <w:szCs w:val="20"/>
        </w:rPr>
      </w:pPr>
    </w:p>
    <w:p w14:paraId="231EC5AB" w14:textId="77777777" w:rsidR="00C164BC" w:rsidRDefault="00C164BC" w:rsidP="00E641E5">
      <w:pPr>
        <w:spacing w:after="0"/>
        <w:jc w:val="both"/>
        <w:rPr>
          <w:b/>
          <w:sz w:val="20"/>
          <w:szCs w:val="20"/>
        </w:rPr>
      </w:pPr>
    </w:p>
    <w:p w14:paraId="6EDBC92A" w14:textId="77777777" w:rsidR="00C164BC" w:rsidRDefault="00C164BC" w:rsidP="00E641E5">
      <w:pPr>
        <w:spacing w:after="0"/>
        <w:jc w:val="both"/>
        <w:rPr>
          <w:b/>
          <w:sz w:val="20"/>
          <w:szCs w:val="20"/>
        </w:rPr>
      </w:pPr>
    </w:p>
    <w:p w14:paraId="10F9AA7B" w14:textId="77777777" w:rsidR="00C164BC" w:rsidRDefault="00C164BC" w:rsidP="00E641E5">
      <w:pPr>
        <w:spacing w:after="0"/>
        <w:jc w:val="both"/>
        <w:rPr>
          <w:b/>
          <w:sz w:val="20"/>
          <w:szCs w:val="20"/>
        </w:rPr>
      </w:pPr>
    </w:p>
    <w:p w14:paraId="14B9CABF" w14:textId="77777777" w:rsidR="00C164BC" w:rsidRDefault="00C164BC" w:rsidP="00E641E5">
      <w:pPr>
        <w:spacing w:after="0"/>
        <w:jc w:val="both"/>
        <w:rPr>
          <w:b/>
          <w:sz w:val="20"/>
          <w:szCs w:val="20"/>
        </w:rPr>
      </w:pPr>
    </w:p>
    <w:p w14:paraId="63A31DB7" w14:textId="550DFD43" w:rsidR="00E641E5" w:rsidRDefault="00E641E5" w:rsidP="00E641E5">
      <w:pPr>
        <w:spacing w:after="0"/>
        <w:jc w:val="both"/>
      </w:pPr>
      <w:r>
        <w:rPr>
          <w:b/>
          <w:sz w:val="20"/>
          <w:szCs w:val="20"/>
        </w:rPr>
        <w:lastRenderedPageBreak/>
        <w:t>Koszty niekwalifikowane</w:t>
      </w:r>
      <w:r>
        <w:rPr>
          <w:sz w:val="20"/>
          <w:szCs w:val="20"/>
        </w:rPr>
        <w:t>: do wydatków, które nie mogą być finansowane, należą wydatki nieodnoszące się jednoznacznie do projektu, w tym m. in.:</w:t>
      </w:r>
    </w:p>
    <w:p w14:paraId="03B7E0DB" w14:textId="77777777" w:rsidR="00E641E5" w:rsidRDefault="00E641E5" w:rsidP="00E641E5">
      <w:pPr>
        <w:numPr>
          <w:ilvl w:val="0"/>
          <w:numId w:val="11"/>
        </w:numPr>
        <w:spacing w:after="0"/>
        <w:ind w:left="709"/>
        <w:jc w:val="both"/>
      </w:pPr>
      <w:r>
        <w:rPr>
          <w:sz w:val="20"/>
          <w:szCs w:val="20"/>
        </w:rPr>
        <w:t>poniesione po lub przed terminem realizacji projektu, z wyjątkiem szczególnych sytuacji, w których Operator wyrazi zgodę na zakwalifikowanie wydatku poniesionego po terminie,</w:t>
      </w:r>
    </w:p>
    <w:p w14:paraId="4039F033" w14:textId="77777777" w:rsidR="00E641E5" w:rsidRPr="003B5E5D" w:rsidRDefault="00E641E5" w:rsidP="00E641E5">
      <w:pPr>
        <w:numPr>
          <w:ilvl w:val="0"/>
          <w:numId w:val="11"/>
        </w:numPr>
        <w:spacing w:after="0"/>
        <w:ind w:left="709"/>
        <w:jc w:val="both"/>
      </w:pPr>
      <w:r>
        <w:rPr>
          <w:sz w:val="20"/>
          <w:szCs w:val="20"/>
        </w:rPr>
        <w:t>podatek od towarów i usług (VAT), jeśli może zostać odliczony w oparciu o ustawę z dnia 11 marca 2004 r. o podatku od towarów i usług,</w:t>
      </w:r>
    </w:p>
    <w:p w14:paraId="09C0A8AD" w14:textId="77777777" w:rsidR="00E641E5" w:rsidRDefault="00E641E5" w:rsidP="00E641E5">
      <w:pPr>
        <w:numPr>
          <w:ilvl w:val="0"/>
          <w:numId w:val="11"/>
        </w:numPr>
        <w:spacing w:after="0"/>
        <w:ind w:left="709"/>
        <w:jc w:val="both"/>
      </w:pPr>
      <w:r>
        <w:rPr>
          <w:sz w:val="20"/>
          <w:szCs w:val="20"/>
        </w:rPr>
        <w:t>koszty inwestycji, remontów, modernizacji (np. związanych z trwałym montowaniem sprzętu na terenie otwartym, jak ławka, huśtawka itp.),</w:t>
      </w:r>
    </w:p>
    <w:p w14:paraId="3F13A7A6" w14:textId="77777777" w:rsidR="00E641E5" w:rsidRPr="003B5E5D" w:rsidRDefault="00E641E5" w:rsidP="00E641E5">
      <w:pPr>
        <w:numPr>
          <w:ilvl w:val="0"/>
          <w:numId w:val="11"/>
        </w:numPr>
        <w:spacing w:after="0"/>
        <w:ind w:left="709"/>
        <w:jc w:val="both"/>
      </w:pPr>
      <w:r>
        <w:rPr>
          <w:sz w:val="20"/>
          <w:szCs w:val="20"/>
        </w:rPr>
        <w:t>zakup nieruchomości gruntowej, lokalowej, budowlanej,</w:t>
      </w:r>
    </w:p>
    <w:p w14:paraId="70136AFC" w14:textId="77777777" w:rsidR="00E641E5" w:rsidRDefault="00E641E5" w:rsidP="00E641E5">
      <w:pPr>
        <w:numPr>
          <w:ilvl w:val="0"/>
          <w:numId w:val="11"/>
        </w:numPr>
        <w:spacing w:after="0"/>
        <w:ind w:left="709"/>
        <w:jc w:val="both"/>
      </w:pPr>
      <w:r>
        <w:rPr>
          <w:sz w:val="20"/>
          <w:szCs w:val="20"/>
        </w:rPr>
        <w:t>zakup środków trwałych (w rozumieniu ustawy z dnia 29 września 1994 r. o rachunkowości oraz ustawy z dnia 15 lutego 1992 r. o podatku dochodowym od osób prawnych),</w:t>
      </w:r>
    </w:p>
    <w:p w14:paraId="33FC4407" w14:textId="77777777" w:rsidR="00E641E5" w:rsidRDefault="00E641E5" w:rsidP="00E641E5">
      <w:pPr>
        <w:numPr>
          <w:ilvl w:val="0"/>
          <w:numId w:val="11"/>
        </w:numPr>
        <w:spacing w:after="0"/>
        <w:ind w:left="709"/>
        <w:jc w:val="both"/>
      </w:pPr>
      <w:r>
        <w:rPr>
          <w:sz w:val="20"/>
          <w:szCs w:val="20"/>
        </w:rPr>
        <w:t>amortyzacja,</w:t>
      </w:r>
    </w:p>
    <w:p w14:paraId="6FCA8B65" w14:textId="77777777" w:rsidR="00E641E5" w:rsidRDefault="00E641E5" w:rsidP="00E641E5">
      <w:pPr>
        <w:numPr>
          <w:ilvl w:val="0"/>
          <w:numId w:val="11"/>
        </w:numPr>
        <w:spacing w:after="0"/>
        <w:ind w:left="709"/>
        <w:jc w:val="both"/>
      </w:pPr>
      <w:r>
        <w:rPr>
          <w:sz w:val="20"/>
          <w:szCs w:val="20"/>
        </w:rPr>
        <w:t>leasing,</w:t>
      </w:r>
    </w:p>
    <w:p w14:paraId="48528D23" w14:textId="77777777" w:rsidR="00E641E5" w:rsidRDefault="00E641E5" w:rsidP="00E641E5">
      <w:pPr>
        <w:numPr>
          <w:ilvl w:val="0"/>
          <w:numId w:val="11"/>
        </w:numPr>
        <w:spacing w:after="0"/>
        <w:ind w:left="709"/>
        <w:jc w:val="both"/>
      </w:pPr>
      <w:r>
        <w:rPr>
          <w:sz w:val="20"/>
          <w:szCs w:val="20"/>
        </w:rPr>
        <w:t>rezerwy na pokrycie przyszłych strat lub zobowiązań,</w:t>
      </w:r>
    </w:p>
    <w:p w14:paraId="21FD63D7" w14:textId="77777777" w:rsidR="00E641E5" w:rsidRDefault="00E641E5" w:rsidP="00E641E5">
      <w:pPr>
        <w:numPr>
          <w:ilvl w:val="0"/>
          <w:numId w:val="11"/>
        </w:numPr>
        <w:spacing w:after="0"/>
        <w:ind w:left="709"/>
        <w:jc w:val="both"/>
      </w:pPr>
      <w:r>
        <w:rPr>
          <w:sz w:val="20"/>
          <w:szCs w:val="20"/>
        </w:rPr>
        <w:t>odsetki z tytułu niezapłaconych w terminie zobowiązań,</w:t>
      </w:r>
    </w:p>
    <w:p w14:paraId="10EBE6B5" w14:textId="77777777" w:rsidR="00E641E5" w:rsidRDefault="00E641E5" w:rsidP="00E641E5">
      <w:pPr>
        <w:numPr>
          <w:ilvl w:val="0"/>
          <w:numId w:val="11"/>
        </w:numPr>
        <w:spacing w:after="0"/>
        <w:ind w:left="709"/>
        <w:jc w:val="both"/>
      </w:pPr>
      <w:r>
        <w:rPr>
          <w:sz w:val="20"/>
          <w:szCs w:val="20"/>
        </w:rPr>
        <w:t>koszty kar i grzywien,</w:t>
      </w:r>
    </w:p>
    <w:p w14:paraId="44FE58B0" w14:textId="77777777" w:rsidR="00E641E5" w:rsidRDefault="00E641E5" w:rsidP="00E641E5">
      <w:pPr>
        <w:numPr>
          <w:ilvl w:val="0"/>
          <w:numId w:val="11"/>
        </w:numPr>
        <w:spacing w:after="0"/>
        <w:ind w:left="709"/>
        <w:jc w:val="both"/>
      </w:pPr>
      <w:r>
        <w:rPr>
          <w:sz w:val="20"/>
          <w:szCs w:val="20"/>
        </w:rPr>
        <w:t>koszty procesów sądowych,</w:t>
      </w:r>
    </w:p>
    <w:p w14:paraId="6C9D34D9" w14:textId="77777777" w:rsidR="00E641E5" w:rsidRDefault="00E641E5" w:rsidP="00E641E5">
      <w:pPr>
        <w:numPr>
          <w:ilvl w:val="0"/>
          <w:numId w:val="11"/>
        </w:numPr>
        <w:spacing w:after="0"/>
        <w:ind w:left="709"/>
        <w:jc w:val="both"/>
      </w:pPr>
      <w:r>
        <w:rPr>
          <w:sz w:val="20"/>
          <w:szCs w:val="20"/>
        </w:rPr>
        <w:t>nagrody, premie i inne formy bonifikaty rzeczowej lub finansowej dla pracowników projektu,</w:t>
      </w:r>
    </w:p>
    <w:p w14:paraId="66014BA9" w14:textId="77777777" w:rsidR="00E641E5" w:rsidRDefault="00E641E5" w:rsidP="00E641E5">
      <w:pPr>
        <w:numPr>
          <w:ilvl w:val="0"/>
          <w:numId w:val="11"/>
        </w:numPr>
        <w:spacing w:after="0"/>
        <w:ind w:left="709"/>
        <w:jc w:val="both"/>
      </w:pPr>
      <w:r>
        <w:rPr>
          <w:sz w:val="20"/>
          <w:szCs w:val="20"/>
        </w:rPr>
        <w:t>koszty obsługi konta bankowego (nie dotyczy kosztów przelewów),</w:t>
      </w:r>
    </w:p>
    <w:p w14:paraId="5AC082B6" w14:textId="77777777" w:rsidR="00E641E5" w:rsidRDefault="00E641E5" w:rsidP="00E641E5">
      <w:pPr>
        <w:numPr>
          <w:ilvl w:val="0"/>
          <w:numId w:val="11"/>
        </w:numPr>
        <w:spacing w:after="0"/>
        <w:ind w:left="709"/>
        <w:jc w:val="both"/>
      </w:pPr>
      <w:r>
        <w:rPr>
          <w:sz w:val="20"/>
          <w:szCs w:val="20"/>
        </w:rPr>
        <w:t>zakup napojów alkoholowych,</w:t>
      </w:r>
    </w:p>
    <w:p w14:paraId="266364AC" w14:textId="77777777" w:rsidR="00E641E5" w:rsidRDefault="00E641E5" w:rsidP="00E641E5">
      <w:pPr>
        <w:numPr>
          <w:ilvl w:val="0"/>
          <w:numId w:val="11"/>
        </w:numPr>
        <w:spacing w:after="0"/>
        <w:ind w:left="709"/>
        <w:jc w:val="both"/>
      </w:pPr>
      <w:r>
        <w:rPr>
          <w:sz w:val="20"/>
          <w:szCs w:val="20"/>
        </w:rPr>
        <w:t>podatki i opłaty z wyłączeniem podatku dochodowego od osób fizycznych, składek na ubezpieczenie społeczne i zdrowotne, składek na Fundusz Pracy oraz Fundusz Gwarantowanych Świadczeń Pracowniczych, a także opłat za zaświadczenie o niekaralności, opłaty za zajęcie pasa drogowego oraz kosztów związanych z uzyskaniem informacji publicznej),</w:t>
      </w:r>
    </w:p>
    <w:p w14:paraId="4E19EB2E" w14:textId="77777777" w:rsidR="00E641E5" w:rsidRDefault="00E641E5" w:rsidP="00E641E5">
      <w:pPr>
        <w:numPr>
          <w:ilvl w:val="0"/>
          <w:numId w:val="11"/>
        </w:numPr>
        <w:spacing w:after="0"/>
        <w:ind w:left="709"/>
        <w:jc w:val="both"/>
      </w:pPr>
      <w:r>
        <w:rPr>
          <w:sz w:val="20"/>
          <w:szCs w:val="20"/>
        </w:rPr>
        <w:t>koszty wyjazdów służbowych osób zaangażowanych w realizację projektu.</w:t>
      </w:r>
    </w:p>
    <w:p w14:paraId="5360359A" w14:textId="77777777" w:rsidR="00E641E5" w:rsidRDefault="00E641E5" w:rsidP="00E641E5">
      <w:pPr>
        <w:spacing w:after="0"/>
        <w:ind w:left="720"/>
        <w:jc w:val="both"/>
        <w:rPr>
          <w:sz w:val="20"/>
          <w:szCs w:val="20"/>
        </w:rPr>
      </w:pPr>
    </w:p>
    <w:p w14:paraId="2CF53262" w14:textId="77777777" w:rsidR="00E641E5" w:rsidRDefault="00E641E5" w:rsidP="00E641E5">
      <w:pPr>
        <w:spacing w:after="0"/>
        <w:jc w:val="both"/>
      </w:pPr>
      <w:r>
        <w:rPr>
          <w:sz w:val="20"/>
          <w:szCs w:val="20"/>
        </w:rPr>
        <w:t>Niekwalifikowalne jest także finansowanie:</w:t>
      </w:r>
    </w:p>
    <w:p w14:paraId="559AA07C" w14:textId="77777777" w:rsidR="00E641E5" w:rsidRDefault="00E641E5" w:rsidP="00E641E5">
      <w:pPr>
        <w:numPr>
          <w:ilvl w:val="0"/>
          <w:numId w:val="9"/>
        </w:numPr>
        <w:spacing w:after="0"/>
        <w:jc w:val="both"/>
      </w:pPr>
      <w:r>
        <w:rPr>
          <w:sz w:val="20"/>
          <w:szCs w:val="20"/>
          <w:u w:val="single"/>
        </w:rPr>
        <w:t>wynagrodzeń koordynatora, osoby odpowiedzialnej za rozliczanie i księgowość projektu rozliczanych na podstawie umów o dzieło</w:t>
      </w:r>
      <w:r>
        <w:rPr>
          <w:sz w:val="20"/>
          <w:szCs w:val="20"/>
        </w:rPr>
        <w:t>;</w:t>
      </w:r>
    </w:p>
    <w:p w14:paraId="280B8872" w14:textId="77777777" w:rsidR="00E641E5" w:rsidRDefault="00E641E5" w:rsidP="00E641E5">
      <w:pPr>
        <w:numPr>
          <w:ilvl w:val="0"/>
          <w:numId w:val="9"/>
        </w:numPr>
        <w:spacing w:after="0"/>
        <w:jc w:val="both"/>
      </w:pPr>
      <w:r>
        <w:rPr>
          <w:sz w:val="20"/>
          <w:szCs w:val="20"/>
        </w:rPr>
        <w:t>nagród dla uczestników projektu, poza nagrodami rzeczowymi w konkursach z dziedziny nauki, kultury, sztuki, dziennikarstwa i sportu, o ile wartość jednostkowa nagrody nie przekracza kwoty 100,00 zł;</w:t>
      </w:r>
    </w:p>
    <w:p w14:paraId="5D7E3742" w14:textId="77777777" w:rsidR="00E641E5" w:rsidRDefault="00E641E5" w:rsidP="00E641E5">
      <w:pPr>
        <w:numPr>
          <w:ilvl w:val="0"/>
          <w:numId w:val="9"/>
        </w:numPr>
        <w:spacing w:after="0"/>
        <w:jc w:val="both"/>
      </w:pPr>
      <w:r>
        <w:rPr>
          <w:sz w:val="20"/>
          <w:szCs w:val="20"/>
        </w:rPr>
        <w:t>nagród pieniężnych dla uczestników projektu;</w:t>
      </w:r>
    </w:p>
    <w:p w14:paraId="4E1AC182" w14:textId="77777777" w:rsidR="00E641E5" w:rsidRDefault="00E641E5" w:rsidP="00E641E5">
      <w:pPr>
        <w:numPr>
          <w:ilvl w:val="0"/>
          <w:numId w:val="9"/>
        </w:numPr>
        <w:spacing w:after="0"/>
        <w:jc w:val="both"/>
      </w:pPr>
      <w:r>
        <w:rPr>
          <w:sz w:val="20"/>
          <w:szCs w:val="20"/>
        </w:rPr>
        <w:t>kosztów rozliczanych na podstawie faktur/rachunków wystawianych przez podmiot realizujący projekt wspólnie z grupą nieformalną;</w:t>
      </w:r>
    </w:p>
    <w:p w14:paraId="737E6C98" w14:textId="77777777" w:rsidR="00E641E5" w:rsidRDefault="00E641E5" w:rsidP="00E641E5">
      <w:pPr>
        <w:numPr>
          <w:ilvl w:val="0"/>
          <w:numId w:val="9"/>
        </w:numPr>
        <w:spacing w:after="0"/>
        <w:jc w:val="both"/>
      </w:pPr>
      <w:r>
        <w:rPr>
          <w:sz w:val="20"/>
          <w:szCs w:val="20"/>
        </w:rPr>
        <w:t>działań związanych z tworzeniem kapitału żelaznego podmiotu;</w:t>
      </w:r>
    </w:p>
    <w:p w14:paraId="5418F14A" w14:textId="77777777" w:rsidR="00E641E5" w:rsidRDefault="00E641E5" w:rsidP="00E641E5">
      <w:pPr>
        <w:numPr>
          <w:ilvl w:val="0"/>
          <w:numId w:val="9"/>
        </w:numPr>
        <w:spacing w:after="0"/>
        <w:jc w:val="both"/>
      </w:pPr>
      <w:r>
        <w:rPr>
          <w:sz w:val="20"/>
          <w:szCs w:val="20"/>
        </w:rPr>
        <w:t>działań o charakterze religijnym, które są związane ze sprawowaniem kultu religijnego lub posługi kapłańskiej;</w:t>
      </w:r>
    </w:p>
    <w:p w14:paraId="5BED7747" w14:textId="77777777" w:rsidR="00E641E5" w:rsidRDefault="00E641E5" w:rsidP="00E641E5">
      <w:pPr>
        <w:numPr>
          <w:ilvl w:val="0"/>
          <w:numId w:val="9"/>
        </w:numPr>
        <w:spacing w:after="0"/>
        <w:jc w:val="both"/>
      </w:pPr>
      <w:r>
        <w:rPr>
          <w:sz w:val="20"/>
          <w:szCs w:val="20"/>
        </w:rPr>
        <w:t>działań o charakterze politycznym;</w:t>
      </w:r>
    </w:p>
    <w:p w14:paraId="4005BF00" w14:textId="77777777" w:rsidR="00E641E5" w:rsidRDefault="00E641E5" w:rsidP="00E641E5">
      <w:pPr>
        <w:numPr>
          <w:ilvl w:val="0"/>
          <w:numId w:val="9"/>
        </w:numPr>
        <w:spacing w:after="0"/>
        <w:jc w:val="both"/>
      </w:pPr>
      <w:r>
        <w:rPr>
          <w:sz w:val="20"/>
          <w:szCs w:val="20"/>
        </w:rPr>
        <w:t>działań o charakterze pomocy doraźnej, socjalno-bytowej;</w:t>
      </w:r>
    </w:p>
    <w:p w14:paraId="377D4588" w14:textId="77777777" w:rsidR="00E641E5" w:rsidRDefault="00E641E5" w:rsidP="00E641E5">
      <w:pPr>
        <w:numPr>
          <w:ilvl w:val="0"/>
          <w:numId w:val="9"/>
        </w:numPr>
        <w:spacing w:after="0"/>
        <w:jc w:val="both"/>
      </w:pPr>
      <w:r>
        <w:rPr>
          <w:sz w:val="20"/>
          <w:szCs w:val="20"/>
        </w:rPr>
        <w:t>działalności gospodarczej Realizatora;</w:t>
      </w:r>
    </w:p>
    <w:p w14:paraId="5BE146C6" w14:textId="77777777" w:rsidR="00E641E5" w:rsidRDefault="00E641E5" w:rsidP="00E641E5">
      <w:pPr>
        <w:numPr>
          <w:ilvl w:val="0"/>
          <w:numId w:val="9"/>
        </w:numPr>
        <w:spacing w:after="0"/>
        <w:jc w:val="both"/>
      </w:pPr>
      <w:r>
        <w:rPr>
          <w:sz w:val="20"/>
          <w:szCs w:val="20"/>
        </w:rPr>
        <w:t>działań, w których rzeczywistym odbiorcą dotacji nie jest Realizator;</w:t>
      </w:r>
    </w:p>
    <w:p w14:paraId="6C6507FF" w14:textId="77777777" w:rsidR="00E641E5" w:rsidRDefault="00E641E5" w:rsidP="00E641E5">
      <w:pPr>
        <w:numPr>
          <w:ilvl w:val="0"/>
          <w:numId w:val="9"/>
        </w:numPr>
        <w:spacing w:after="0"/>
        <w:jc w:val="both"/>
      </w:pPr>
      <w:r>
        <w:rPr>
          <w:sz w:val="20"/>
          <w:szCs w:val="20"/>
        </w:rPr>
        <w:t>wynagrodzeń osób zatrudnionych przez Operatora w ramach realizacji Programu „Fabryka Pełna Życia 2021 – działaj z nami!”;</w:t>
      </w:r>
    </w:p>
    <w:p w14:paraId="7AF0BB51" w14:textId="77777777" w:rsidR="00E641E5" w:rsidRDefault="00E641E5" w:rsidP="00E641E5">
      <w:pPr>
        <w:numPr>
          <w:ilvl w:val="0"/>
          <w:numId w:val="9"/>
        </w:numPr>
        <w:spacing w:after="0"/>
        <w:jc w:val="both"/>
      </w:pPr>
      <w:r>
        <w:rPr>
          <w:sz w:val="20"/>
          <w:szCs w:val="20"/>
        </w:rPr>
        <w:t xml:space="preserve">wydatków, które zostały zakwestionowane przez Komisję Konkursową przed podpisaniem umowy o dofinansowanie – oznacza to, że nie ma możliwości przywracania (np. z powstałych oszczędności) </w:t>
      </w:r>
      <w:r>
        <w:rPr>
          <w:sz w:val="20"/>
          <w:szCs w:val="20"/>
        </w:rPr>
        <w:lastRenderedPageBreak/>
        <w:t>pozycji budżetowych, które zostały usunięte przed podpisaniem umowy o dofinansowanie; niedozwolone jest także zwiększanie pozycji budżetowych (nawet jeśli przesunięcia te mieściłyby się w dopuszczalnych limitach), które zostały obniżone przez Komisję Konkursową na etapie oceny, przed podpisaniem umowy o dofinansowanie.</w:t>
      </w:r>
    </w:p>
    <w:p w14:paraId="004F1208" w14:textId="77777777" w:rsidR="00E641E5" w:rsidRDefault="00E641E5" w:rsidP="00E641E5">
      <w:pPr>
        <w:spacing w:after="0"/>
        <w:jc w:val="both"/>
        <w:rPr>
          <w:b/>
          <w:sz w:val="20"/>
          <w:szCs w:val="20"/>
        </w:rPr>
      </w:pPr>
    </w:p>
    <w:p w14:paraId="74737D44" w14:textId="77777777" w:rsidR="00E641E5" w:rsidRDefault="00E641E5" w:rsidP="00E641E5">
      <w:pPr>
        <w:spacing w:after="0"/>
        <w:jc w:val="both"/>
      </w:pPr>
      <w:r>
        <w:rPr>
          <w:b/>
          <w:sz w:val="20"/>
          <w:szCs w:val="20"/>
        </w:rPr>
        <w:t>Wykorzystanie rzeczy zakupionych w ramach dotacji</w:t>
      </w:r>
    </w:p>
    <w:p w14:paraId="0D999B09" w14:textId="77777777" w:rsidR="00E641E5" w:rsidRDefault="00E641E5" w:rsidP="00E641E5">
      <w:pPr>
        <w:spacing w:after="0"/>
        <w:jc w:val="both"/>
      </w:pPr>
      <w:r>
        <w:rPr>
          <w:sz w:val="20"/>
          <w:szCs w:val="20"/>
        </w:rPr>
        <w:t>Realizator zobowiązuje się do niezbywania związanych z realizacją projektu rzeczy zakupionych na swoją rzecz za środki pochodzące z dotacji przez okres 5 lat od dnia dokonania ich zakupu.</w:t>
      </w:r>
    </w:p>
    <w:p w14:paraId="58DD5766" w14:textId="77777777" w:rsidR="00E641E5" w:rsidRDefault="00E641E5" w:rsidP="00E641E5">
      <w:pPr>
        <w:spacing w:after="0"/>
        <w:jc w:val="both"/>
        <w:rPr>
          <w:sz w:val="20"/>
          <w:szCs w:val="20"/>
        </w:rPr>
      </w:pPr>
    </w:p>
    <w:p w14:paraId="3E6EC78F" w14:textId="77BBBE08" w:rsidR="00E641E5" w:rsidRDefault="00E641E5" w:rsidP="00E641E5">
      <w:pPr>
        <w:spacing w:after="0"/>
        <w:jc w:val="both"/>
        <w:rPr>
          <w:sz w:val="20"/>
          <w:szCs w:val="20"/>
        </w:rPr>
      </w:pPr>
      <w:r>
        <w:rPr>
          <w:sz w:val="20"/>
          <w:szCs w:val="20"/>
        </w:rPr>
        <w:t>Dotacje nie mogą być przeznaczone na finansowanie działalności gospodarczej prowadzonej przez Realizatora. Zakupione w ramach dotacji rzeczy nie mogą być wykorzystywane na cele inne niż mieszczące się w sferze pożytku publicznego, w szczególności nie mogą być wykorzystywane na działalność gospodarczą oraz na prywatny użytek przedstawicieli, członków, pracowników, współpracowników Realizatora.</w:t>
      </w:r>
    </w:p>
    <w:p w14:paraId="78761FA1" w14:textId="66A864E3" w:rsidR="00E42550" w:rsidRDefault="00E42550" w:rsidP="00E641E5">
      <w:pPr>
        <w:spacing w:after="0"/>
        <w:jc w:val="both"/>
        <w:rPr>
          <w:sz w:val="20"/>
          <w:szCs w:val="20"/>
        </w:rPr>
      </w:pPr>
    </w:p>
    <w:p w14:paraId="7C1CFDF7" w14:textId="589DAFA6" w:rsidR="00E42550" w:rsidRDefault="00E42550" w:rsidP="00E42550">
      <w:pPr>
        <w:pStyle w:val="Nagwek1"/>
        <w:spacing w:after="280"/>
      </w:pPr>
      <w:r>
        <w:rPr>
          <w:rFonts w:ascii="Calibri" w:hAnsi="Calibri" w:cs="Calibri"/>
          <w:color w:val="1F497D"/>
          <w:sz w:val="20"/>
          <w:szCs w:val="20"/>
        </w:rPr>
        <w:t>V. JAK UBIEGAĆ SIĘ O PRZYZNANIE DOTACJ</w:t>
      </w:r>
      <w:r w:rsidR="00E36877">
        <w:rPr>
          <w:rFonts w:ascii="Calibri" w:hAnsi="Calibri" w:cs="Calibri"/>
          <w:color w:val="1F497D"/>
          <w:sz w:val="20"/>
          <w:szCs w:val="20"/>
          <w:lang w:val="pl-PL"/>
        </w:rPr>
        <w:t>I?</w:t>
      </w:r>
    </w:p>
    <w:p w14:paraId="7F47E330" w14:textId="025B7EBF" w:rsidR="00E42550" w:rsidRDefault="00E42550" w:rsidP="00E42550">
      <w:pPr>
        <w:spacing w:after="0"/>
        <w:jc w:val="both"/>
      </w:pPr>
      <w:r>
        <w:rPr>
          <w:sz w:val="20"/>
          <w:szCs w:val="20"/>
        </w:rPr>
        <w:t>Za ogłoszenie konkursu odpowiada Operator. Złożenie wniosku musi nastąpić w terminie wskazanym w ogłoszeniu o konkursie. Ogłoszenie zostanie zamieszczone na stronie internetowej Gminy Dąbrowa Górnicza, Portalu Dąbrowskich Organizacji Pozarządowych, Operator</w:t>
      </w:r>
      <w:r w:rsidR="00476577">
        <w:rPr>
          <w:sz w:val="20"/>
          <w:szCs w:val="20"/>
        </w:rPr>
        <w:t>a</w:t>
      </w:r>
      <w:r w:rsidR="00E36877">
        <w:rPr>
          <w:sz w:val="20"/>
          <w:szCs w:val="20"/>
        </w:rPr>
        <w:t xml:space="preserve"> (fabrykapelnazycia.eu)</w:t>
      </w:r>
    </w:p>
    <w:p w14:paraId="03E3AF63" w14:textId="77777777" w:rsidR="00E42550" w:rsidRDefault="00E42550" w:rsidP="00E42550">
      <w:pPr>
        <w:spacing w:after="0"/>
        <w:jc w:val="both"/>
        <w:rPr>
          <w:sz w:val="20"/>
          <w:szCs w:val="20"/>
        </w:rPr>
      </w:pPr>
    </w:p>
    <w:p w14:paraId="50CC21AF" w14:textId="21927184" w:rsidR="00E42550" w:rsidRPr="001D532D" w:rsidRDefault="00E42550" w:rsidP="00E42550">
      <w:pPr>
        <w:spacing w:after="0"/>
        <w:jc w:val="both"/>
        <w:rPr>
          <w:sz w:val="20"/>
          <w:szCs w:val="20"/>
        </w:rPr>
      </w:pPr>
      <w:r w:rsidRPr="001D532D">
        <w:rPr>
          <w:sz w:val="20"/>
          <w:szCs w:val="20"/>
        </w:rPr>
        <w:t xml:space="preserve">Wniosek o dofinansowanie należy złożyć </w:t>
      </w:r>
      <w:r w:rsidRPr="001D532D">
        <w:rPr>
          <w:sz w:val="20"/>
          <w:szCs w:val="20"/>
          <w:u w:val="single"/>
        </w:rPr>
        <w:t>wyłącznie</w:t>
      </w:r>
      <w:r w:rsidR="00E36877">
        <w:rPr>
          <w:sz w:val="20"/>
          <w:szCs w:val="20"/>
          <w:u w:val="single"/>
        </w:rPr>
        <w:t xml:space="preserve"> </w:t>
      </w:r>
      <w:r w:rsidRPr="001D532D">
        <w:rPr>
          <w:sz w:val="20"/>
          <w:szCs w:val="20"/>
          <w:u w:val="single"/>
        </w:rPr>
        <w:t>wysyłając wypełniony wniosek na maila</w:t>
      </w:r>
      <w:r w:rsidR="00E36877">
        <w:rPr>
          <w:sz w:val="20"/>
          <w:szCs w:val="20"/>
          <w:u w:val="single"/>
        </w:rPr>
        <w:t xml:space="preserve"> operatora</w:t>
      </w:r>
      <w:r w:rsidRPr="001D532D">
        <w:rPr>
          <w:sz w:val="20"/>
          <w:szCs w:val="20"/>
          <w:u w:val="single"/>
        </w:rPr>
        <w:t xml:space="preserve">: </w:t>
      </w:r>
      <w:hyperlink r:id="rId8" w:history="1">
        <w:r w:rsidRPr="001D532D">
          <w:rPr>
            <w:rStyle w:val="Hipercze"/>
            <w:color w:val="auto"/>
            <w:sz w:val="20"/>
            <w:szCs w:val="20"/>
          </w:rPr>
          <w:t>sekretariat@fabrykapelnazycia.eu</w:t>
        </w:r>
      </w:hyperlink>
      <w:r w:rsidRPr="001D532D">
        <w:rPr>
          <w:sz w:val="20"/>
          <w:szCs w:val="20"/>
        </w:rPr>
        <w:t>. Złożenie wniosku wymaga podjęcia następujących działa</w:t>
      </w:r>
      <w:r w:rsidR="00476577">
        <w:rPr>
          <w:sz w:val="20"/>
          <w:szCs w:val="20"/>
        </w:rPr>
        <w:t>ń.</w:t>
      </w:r>
    </w:p>
    <w:p w14:paraId="423523AC" w14:textId="77777777" w:rsidR="00E42550" w:rsidRPr="001D532D" w:rsidRDefault="00E42550" w:rsidP="00E42550">
      <w:pPr>
        <w:spacing w:after="0"/>
        <w:jc w:val="both"/>
        <w:rPr>
          <w:sz w:val="20"/>
          <w:szCs w:val="20"/>
        </w:rPr>
      </w:pPr>
    </w:p>
    <w:p w14:paraId="0BA642F2" w14:textId="29DC7585" w:rsidR="00E42550" w:rsidRPr="001D532D" w:rsidRDefault="00E42550" w:rsidP="00E42550">
      <w:pPr>
        <w:numPr>
          <w:ilvl w:val="1"/>
          <w:numId w:val="16"/>
        </w:numPr>
        <w:spacing w:after="0"/>
        <w:ind w:left="709"/>
        <w:jc w:val="both"/>
        <w:rPr>
          <w:sz w:val="20"/>
          <w:szCs w:val="20"/>
        </w:rPr>
      </w:pPr>
      <w:r w:rsidRPr="001D532D">
        <w:rPr>
          <w:sz w:val="20"/>
          <w:szCs w:val="20"/>
        </w:rPr>
        <w:t xml:space="preserve">Należy wypełnić wniosek o dofinansowanie według wzoru dostępnego </w:t>
      </w:r>
      <w:r w:rsidR="001D532D" w:rsidRPr="001D532D">
        <w:rPr>
          <w:sz w:val="20"/>
          <w:szCs w:val="20"/>
        </w:rPr>
        <w:t>w ogłoszeniu na</w:t>
      </w:r>
      <w:r w:rsidRPr="001D532D">
        <w:rPr>
          <w:sz w:val="20"/>
          <w:szCs w:val="20"/>
        </w:rPr>
        <w:t xml:space="preserve"> stron</w:t>
      </w:r>
      <w:r w:rsidR="001D532D" w:rsidRPr="001D532D">
        <w:rPr>
          <w:sz w:val="20"/>
          <w:szCs w:val="20"/>
        </w:rPr>
        <w:t xml:space="preserve">ach ngo.dąbrowa-górnicza.pl </w:t>
      </w:r>
      <w:r w:rsidRPr="001D532D">
        <w:rPr>
          <w:sz w:val="20"/>
          <w:szCs w:val="20"/>
        </w:rPr>
        <w:t>i</w:t>
      </w:r>
      <w:r w:rsidR="001D532D" w:rsidRPr="001D532D">
        <w:rPr>
          <w:sz w:val="20"/>
          <w:szCs w:val="20"/>
        </w:rPr>
        <w:t xml:space="preserve"> fabrykapelnazycia.eu</w:t>
      </w:r>
      <w:r w:rsidR="001D532D">
        <w:rPr>
          <w:sz w:val="20"/>
          <w:szCs w:val="20"/>
        </w:rPr>
        <w:t>.</w:t>
      </w:r>
      <w:r w:rsidR="00476577">
        <w:rPr>
          <w:sz w:val="20"/>
          <w:szCs w:val="20"/>
        </w:rPr>
        <w:t xml:space="preserve"> </w:t>
      </w:r>
    </w:p>
    <w:p w14:paraId="613F2A17" w14:textId="5D5C8B4C" w:rsidR="00E42550" w:rsidRPr="001D532D" w:rsidRDefault="00E42550" w:rsidP="00E42550">
      <w:pPr>
        <w:numPr>
          <w:ilvl w:val="1"/>
          <w:numId w:val="16"/>
        </w:numPr>
        <w:spacing w:after="0"/>
        <w:ind w:left="709"/>
        <w:jc w:val="both"/>
        <w:rPr>
          <w:sz w:val="20"/>
          <w:szCs w:val="20"/>
        </w:rPr>
      </w:pPr>
      <w:r w:rsidRPr="001D532D">
        <w:rPr>
          <w:sz w:val="20"/>
          <w:szCs w:val="20"/>
        </w:rPr>
        <w:t>Kryterium formalnym jest wypełnienie i złożenie wniosku w terminie określonym w ogłoszeniu o naborze wniosków w ramach konkursu Programu „Fabryka Pełna Życia 20</w:t>
      </w:r>
      <w:r w:rsidR="001D532D" w:rsidRPr="001D532D">
        <w:rPr>
          <w:sz w:val="20"/>
          <w:szCs w:val="20"/>
        </w:rPr>
        <w:t>21</w:t>
      </w:r>
      <w:r w:rsidRPr="001D532D">
        <w:rPr>
          <w:sz w:val="20"/>
          <w:szCs w:val="20"/>
        </w:rPr>
        <w:t xml:space="preserve"> – </w:t>
      </w:r>
      <w:r w:rsidR="001D532D" w:rsidRPr="001D532D">
        <w:rPr>
          <w:sz w:val="20"/>
          <w:szCs w:val="20"/>
        </w:rPr>
        <w:t>działaj z nami</w:t>
      </w:r>
      <w:r w:rsidRPr="001D532D">
        <w:rPr>
          <w:sz w:val="20"/>
          <w:szCs w:val="20"/>
        </w:rPr>
        <w:t>!”.</w:t>
      </w:r>
      <w:r w:rsidR="00476577">
        <w:rPr>
          <w:sz w:val="20"/>
          <w:szCs w:val="20"/>
        </w:rPr>
        <w:t xml:space="preserve">  Za termin złożenia wniosku uznaje się datę wpływu wniosku na maila operatora: </w:t>
      </w:r>
      <w:hyperlink r:id="rId9" w:history="1">
        <w:r w:rsidR="00476577" w:rsidRPr="0011244D">
          <w:rPr>
            <w:rStyle w:val="Hipercze"/>
            <w:sz w:val="20"/>
            <w:szCs w:val="20"/>
          </w:rPr>
          <w:t>sekretariat@fabrykapelnazycia.eu</w:t>
        </w:r>
      </w:hyperlink>
      <w:r w:rsidR="00476577">
        <w:rPr>
          <w:sz w:val="20"/>
          <w:szCs w:val="20"/>
        </w:rPr>
        <w:t>. Wniosek powinien zostać wysłany zarówno jako skan podpisany przez osoby uprawnione do reprezentowania podmiotu, jak również w wersji edytowalnej.</w:t>
      </w:r>
    </w:p>
    <w:p w14:paraId="3217D557" w14:textId="27AFB9E9" w:rsidR="00E42550" w:rsidRPr="001D532D" w:rsidRDefault="00E42550" w:rsidP="00E42550">
      <w:pPr>
        <w:numPr>
          <w:ilvl w:val="1"/>
          <w:numId w:val="16"/>
        </w:numPr>
        <w:spacing w:after="0"/>
        <w:ind w:left="709"/>
        <w:jc w:val="both"/>
        <w:rPr>
          <w:sz w:val="20"/>
          <w:szCs w:val="20"/>
        </w:rPr>
      </w:pPr>
      <w:r w:rsidRPr="001D532D">
        <w:rPr>
          <w:sz w:val="20"/>
          <w:szCs w:val="20"/>
        </w:rPr>
        <w:t xml:space="preserve">Każdy Wnioskodawca, który wypełni i złoży wniosek otrzyma na </w:t>
      </w:r>
      <w:r w:rsidR="001D532D" w:rsidRPr="001D532D">
        <w:rPr>
          <w:sz w:val="20"/>
          <w:szCs w:val="20"/>
        </w:rPr>
        <w:t xml:space="preserve">podany we wniosku </w:t>
      </w:r>
      <w:r w:rsidRPr="001D532D">
        <w:rPr>
          <w:sz w:val="20"/>
          <w:szCs w:val="20"/>
        </w:rPr>
        <w:t>adres e-mai</w:t>
      </w:r>
      <w:r w:rsidR="00476577">
        <w:rPr>
          <w:sz w:val="20"/>
          <w:szCs w:val="20"/>
        </w:rPr>
        <w:t>l</w:t>
      </w:r>
      <w:r w:rsidRPr="001D532D">
        <w:rPr>
          <w:sz w:val="20"/>
          <w:szCs w:val="20"/>
        </w:rPr>
        <w:t xml:space="preserve"> informację zawierającą potwierdzenie złożenia wniosku. W przypadku nieotrzymania takiej informacji w ciągu 2 dni od dnia wysłania wniosku, należy pilnie skontaktować się z </w:t>
      </w:r>
      <w:r w:rsidR="001D532D" w:rsidRPr="001D532D">
        <w:rPr>
          <w:sz w:val="20"/>
          <w:szCs w:val="20"/>
        </w:rPr>
        <w:t xml:space="preserve">Operatorem </w:t>
      </w:r>
      <w:r w:rsidRPr="001D532D">
        <w:rPr>
          <w:sz w:val="20"/>
          <w:szCs w:val="20"/>
        </w:rPr>
        <w:t xml:space="preserve">za pośrednictwem poczty elektronicznej </w:t>
      </w:r>
      <w:hyperlink r:id="rId10" w:history="1">
        <w:r w:rsidR="001D532D" w:rsidRPr="001D532D">
          <w:rPr>
            <w:rStyle w:val="Hipercze"/>
            <w:color w:val="auto"/>
            <w:sz w:val="20"/>
            <w:szCs w:val="20"/>
          </w:rPr>
          <w:t>sekretariat@fabrykapelnazycia.eu</w:t>
        </w:r>
      </w:hyperlink>
      <w:r w:rsidRPr="001D532D">
        <w:rPr>
          <w:sz w:val="20"/>
          <w:szCs w:val="20"/>
        </w:rPr>
        <w:t xml:space="preserve">, gdyż może zajść sytuacja, że wniosek z bliżej nieokreślonych powodów nie </w:t>
      </w:r>
      <w:r w:rsidR="00476577">
        <w:rPr>
          <w:sz w:val="20"/>
          <w:szCs w:val="20"/>
        </w:rPr>
        <w:t>dotarł.</w:t>
      </w:r>
    </w:p>
    <w:p w14:paraId="57603921" w14:textId="77777777" w:rsidR="00E42550" w:rsidRDefault="00E42550" w:rsidP="00E42550">
      <w:pPr>
        <w:spacing w:after="0" w:line="240" w:lineRule="auto"/>
        <w:jc w:val="both"/>
        <w:rPr>
          <w:sz w:val="20"/>
          <w:szCs w:val="20"/>
        </w:rPr>
      </w:pPr>
      <w:bookmarkStart w:id="2" w:name="__RefHeading___Toc442957679"/>
      <w:bookmarkEnd w:id="2"/>
    </w:p>
    <w:p w14:paraId="217C8E9E" w14:textId="77777777" w:rsidR="00E42550" w:rsidRDefault="00E42550" w:rsidP="00E42550">
      <w:pPr>
        <w:spacing w:after="0" w:line="240" w:lineRule="auto"/>
        <w:jc w:val="both"/>
        <w:rPr>
          <w:sz w:val="20"/>
          <w:szCs w:val="20"/>
        </w:rPr>
      </w:pPr>
    </w:p>
    <w:p w14:paraId="4277FEE4" w14:textId="77777777" w:rsidR="00E42550" w:rsidRDefault="00E42550" w:rsidP="00E42550">
      <w:pPr>
        <w:pStyle w:val="Nagwek1"/>
        <w:spacing w:before="120" w:after="280"/>
      </w:pPr>
      <w:r>
        <w:rPr>
          <w:rFonts w:ascii="Calibri" w:hAnsi="Calibri" w:cs="Calibri"/>
          <w:color w:val="1F497D"/>
          <w:sz w:val="20"/>
          <w:szCs w:val="20"/>
        </w:rPr>
        <w:t>VI. CO JEST OCENIANE WE WNIOSKACH? – KRYTERIA WYBORU PROJEKTÓW</w:t>
      </w:r>
    </w:p>
    <w:p w14:paraId="107A5336" w14:textId="77777777" w:rsidR="00E42550" w:rsidRDefault="00E42550" w:rsidP="00E42550">
      <w:pPr>
        <w:spacing w:after="0"/>
        <w:jc w:val="both"/>
      </w:pPr>
      <w:r>
        <w:rPr>
          <w:sz w:val="20"/>
          <w:szCs w:val="20"/>
        </w:rPr>
        <w:t>W ramach konkursu będą stosowane następujące rodzaje kryteriów dokonywania wyboru projektów:</w:t>
      </w:r>
    </w:p>
    <w:p w14:paraId="3FD7050D" w14:textId="77777777" w:rsidR="00E42550" w:rsidRDefault="00E42550" w:rsidP="00E42550">
      <w:pPr>
        <w:numPr>
          <w:ilvl w:val="0"/>
          <w:numId w:val="17"/>
        </w:numPr>
        <w:spacing w:after="0"/>
        <w:jc w:val="both"/>
      </w:pPr>
      <w:r>
        <w:rPr>
          <w:sz w:val="20"/>
          <w:szCs w:val="20"/>
        </w:rPr>
        <w:t>formalne,</w:t>
      </w:r>
    </w:p>
    <w:p w14:paraId="36E993AC" w14:textId="77777777" w:rsidR="00E42550" w:rsidRDefault="00E42550" w:rsidP="00E42550">
      <w:pPr>
        <w:numPr>
          <w:ilvl w:val="0"/>
          <w:numId w:val="17"/>
        </w:numPr>
        <w:spacing w:after="0"/>
        <w:jc w:val="both"/>
      </w:pPr>
      <w:r>
        <w:rPr>
          <w:sz w:val="20"/>
          <w:szCs w:val="20"/>
        </w:rPr>
        <w:t>merytoryczne,</w:t>
      </w:r>
    </w:p>
    <w:p w14:paraId="39D3000E" w14:textId="2045AE76" w:rsidR="00E42550" w:rsidRPr="001D532D" w:rsidRDefault="00E42550" w:rsidP="00E42550">
      <w:pPr>
        <w:numPr>
          <w:ilvl w:val="0"/>
          <w:numId w:val="17"/>
        </w:numPr>
        <w:spacing w:after="0"/>
        <w:jc w:val="both"/>
      </w:pPr>
      <w:r>
        <w:rPr>
          <w:sz w:val="20"/>
          <w:szCs w:val="20"/>
        </w:rPr>
        <w:t>dodatkowe.</w:t>
      </w:r>
    </w:p>
    <w:p w14:paraId="2C42B617" w14:textId="1650664D" w:rsidR="001D532D" w:rsidRDefault="001D532D" w:rsidP="001D532D">
      <w:pPr>
        <w:spacing w:after="0"/>
        <w:jc w:val="both"/>
        <w:rPr>
          <w:sz w:val="20"/>
          <w:szCs w:val="20"/>
        </w:rPr>
      </w:pPr>
    </w:p>
    <w:p w14:paraId="085F55D2" w14:textId="77777777" w:rsidR="001D532D" w:rsidRDefault="001D532D" w:rsidP="001D532D">
      <w:pPr>
        <w:spacing w:after="0"/>
        <w:jc w:val="both"/>
      </w:pPr>
      <w:r>
        <w:rPr>
          <w:b/>
          <w:sz w:val="20"/>
          <w:szCs w:val="20"/>
        </w:rPr>
        <w:t>KRYTERIA FORMALNE</w:t>
      </w:r>
    </w:p>
    <w:p w14:paraId="4C6C1408" w14:textId="77777777" w:rsidR="001D532D" w:rsidRDefault="001D532D" w:rsidP="001D532D">
      <w:pPr>
        <w:spacing w:after="0" w:line="360" w:lineRule="auto"/>
        <w:jc w:val="both"/>
      </w:pPr>
      <w:r>
        <w:rPr>
          <w:sz w:val="20"/>
          <w:szCs w:val="20"/>
        </w:rPr>
        <w:t>Wszystkie wnioski o dofinansowanie muszą spełniać wymienione poniżej kryteria formalne:</w:t>
      </w:r>
    </w:p>
    <w:tbl>
      <w:tblPr>
        <w:tblW w:w="0" w:type="auto"/>
        <w:tblInd w:w="-10" w:type="dxa"/>
        <w:tblLayout w:type="fixed"/>
        <w:tblLook w:val="0000" w:firstRow="0" w:lastRow="0" w:firstColumn="0" w:lastColumn="0" w:noHBand="0" w:noVBand="0"/>
      </w:tblPr>
      <w:tblGrid>
        <w:gridCol w:w="534"/>
        <w:gridCol w:w="5394"/>
        <w:gridCol w:w="1446"/>
        <w:gridCol w:w="1934"/>
      </w:tblGrid>
      <w:tr w:rsidR="001D532D" w14:paraId="56BB1062" w14:textId="77777777" w:rsidTr="00795ED2">
        <w:tc>
          <w:tcPr>
            <w:tcW w:w="534" w:type="dxa"/>
            <w:tcBorders>
              <w:top w:val="single" w:sz="4" w:space="0" w:color="000000"/>
              <w:left w:val="single" w:sz="4" w:space="0" w:color="000000"/>
              <w:bottom w:val="single" w:sz="4" w:space="0" w:color="000000"/>
            </w:tcBorders>
            <w:shd w:val="clear" w:color="auto" w:fill="BFBFBF"/>
            <w:vAlign w:val="center"/>
          </w:tcPr>
          <w:p w14:paraId="69496054" w14:textId="77777777" w:rsidR="001D532D" w:rsidRDefault="001D532D" w:rsidP="00795ED2">
            <w:pPr>
              <w:spacing w:after="0"/>
              <w:jc w:val="center"/>
            </w:pPr>
            <w:r>
              <w:rPr>
                <w:b/>
                <w:sz w:val="20"/>
                <w:szCs w:val="20"/>
              </w:rPr>
              <w:lastRenderedPageBreak/>
              <w:t>Lp.</w:t>
            </w:r>
          </w:p>
        </w:tc>
        <w:tc>
          <w:tcPr>
            <w:tcW w:w="5394" w:type="dxa"/>
            <w:tcBorders>
              <w:top w:val="single" w:sz="4" w:space="0" w:color="000000"/>
              <w:left w:val="single" w:sz="4" w:space="0" w:color="000000"/>
              <w:bottom w:val="single" w:sz="4" w:space="0" w:color="000000"/>
            </w:tcBorders>
            <w:shd w:val="clear" w:color="auto" w:fill="BFBFBF"/>
            <w:vAlign w:val="center"/>
          </w:tcPr>
          <w:p w14:paraId="3F016629" w14:textId="77777777" w:rsidR="001D532D" w:rsidRDefault="001D532D" w:rsidP="00795ED2">
            <w:pPr>
              <w:spacing w:after="0"/>
              <w:jc w:val="center"/>
            </w:pPr>
            <w:r>
              <w:rPr>
                <w:b/>
                <w:sz w:val="20"/>
                <w:szCs w:val="20"/>
              </w:rPr>
              <w:t>Kryterium</w:t>
            </w:r>
          </w:p>
        </w:tc>
        <w:tc>
          <w:tcPr>
            <w:tcW w:w="1446" w:type="dxa"/>
            <w:tcBorders>
              <w:top w:val="single" w:sz="4" w:space="0" w:color="000000"/>
              <w:left w:val="single" w:sz="4" w:space="0" w:color="000000"/>
              <w:bottom w:val="single" w:sz="4" w:space="0" w:color="000000"/>
            </w:tcBorders>
            <w:shd w:val="clear" w:color="auto" w:fill="BFBFBF"/>
            <w:vAlign w:val="center"/>
          </w:tcPr>
          <w:p w14:paraId="33B8FF19" w14:textId="77777777" w:rsidR="001D532D" w:rsidRDefault="001D532D" w:rsidP="00795ED2">
            <w:pPr>
              <w:spacing w:after="0"/>
              <w:jc w:val="center"/>
            </w:pPr>
            <w:r>
              <w:rPr>
                <w:b/>
                <w:sz w:val="20"/>
                <w:szCs w:val="20"/>
              </w:rPr>
              <w:t>Prawo do odwołania i możliwość uzupełnień</w:t>
            </w:r>
          </w:p>
        </w:tc>
        <w:tc>
          <w:tcPr>
            <w:tcW w:w="193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B1F3181" w14:textId="77777777" w:rsidR="001D532D" w:rsidRDefault="001D532D" w:rsidP="00795ED2">
            <w:pPr>
              <w:spacing w:after="0"/>
              <w:jc w:val="center"/>
            </w:pPr>
            <w:r>
              <w:rPr>
                <w:b/>
                <w:sz w:val="20"/>
                <w:szCs w:val="20"/>
              </w:rPr>
              <w:t>Na jakim etapie dokonywana jest weryfikacja?</w:t>
            </w:r>
          </w:p>
        </w:tc>
      </w:tr>
      <w:tr w:rsidR="001D532D" w14:paraId="4FE74CD2" w14:textId="77777777" w:rsidTr="00795ED2">
        <w:trPr>
          <w:trHeight w:val="383"/>
        </w:trPr>
        <w:tc>
          <w:tcPr>
            <w:tcW w:w="534" w:type="dxa"/>
            <w:tcBorders>
              <w:top w:val="single" w:sz="4" w:space="0" w:color="000000"/>
              <w:left w:val="single" w:sz="4" w:space="0" w:color="000000"/>
              <w:bottom w:val="single" w:sz="4" w:space="0" w:color="000000"/>
            </w:tcBorders>
            <w:shd w:val="clear" w:color="auto" w:fill="auto"/>
            <w:vAlign w:val="center"/>
          </w:tcPr>
          <w:p w14:paraId="6170565E" w14:textId="77777777" w:rsidR="001D532D" w:rsidRDefault="001D532D" w:rsidP="00795ED2">
            <w:pPr>
              <w:spacing w:after="0"/>
            </w:pPr>
            <w:r>
              <w:rPr>
                <w:sz w:val="20"/>
                <w:szCs w:val="20"/>
              </w:rPr>
              <w:t>1.</w:t>
            </w:r>
          </w:p>
        </w:tc>
        <w:tc>
          <w:tcPr>
            <w:tcW w:w="5394" w:type="dxa"/>
            <w:tcBorders>
              <w:top w:val="single" w:sz="4" w:space="0" w:color="000000"/>
              <w:left w:val="single" w:sz="4" w:space="0" w:color="000000"/>
              <w:bottom w:val="single" w:sz="4" w:space="0" w:color="000000"/>
            </w:tcBorders>
            <w:shd w:val="clear" w:color="auto" w:fill="auto"/>
            <w:vAlign w:val="center"/>
          </w:tcPr>
          <w:p w14:paraId="2DAE3B07" w14:textId="2A2AEE48" w:rsidR="001D532D" w:rsidRDefault="001D532D" w:rsidP="00795ED2">
            <w:pPr>
              <w:spacing w:after="0"/>
            </w:pPr>
            <w:r>
              <w:rPr>
                <w:sz w:val="20"/>
                <w:szCs w:val="20"/>
              </w:rPr>
              <w:t xml:space="preserve">Czy wniosek w wersji </w:t>
            </w:r>
            <w:r w:rsidR="00476577">
              <w:rPr>
                <w:sz w:val="20"/>
                <w:szCs w:val="20"/>
              </w:rPr>
              <w:t xml:space="preserve">elektronicznej </w:t>
            </w:r>
            <w:r w:rsidR="00665147">
              <w:rPr>
                <w:sz w:val="20"/>
                <w:szCs w:val="20"/>
              </w:rPr>
              <w:t xml:space="preserve"> za pomocą e-maila </w:t>
            </w:r>
            <w:r>
              <w:rPr>
                <w:sz w:val="20"/>
                <w:szCs w:val="20"/>
              </w:rPr>
              <w:t>został złożon</w:t>
            </w:r>
            <w:r w:rsidR="00476577">
              <w:rPr>
                <w:sz w:val="20"/>
                <w:szCs w:val="20"/>
              </w:rPr>
              <w:t xml:space="preserve">y </w:t>
            </w:r>
            <w:r>
              <w:rPr>
                <w:sz w:val="20"/>
                <w:szCs w:val="20"/>
              </w:rPr>
              <w:t>w termini</w:t>
            </w:r>
            <w:r w:rsidR="00476577">
              <w:rPr>
                <w:sz w:val="20"/>
                <w:szCs w:val="20"/>
              </w:rPr>
              <w:t>e? Czy jest podpisany przez osoby uprawnione do reprezentowania podmiotu?</w:t>
            </w:r>
          </w:p>
        </w:tc>
        <w:tc>
          <w:tcPr>
            <w:tcW w:w="1446" w:type="dxa"/>
            <w:tcBorders>
              <w:top w:val="single" w:sz="4" w:space="0" w:color="000000"/>
              <w:left w:val="single" w:sz="4" w:space="0" w:color="000000"/>
              <w:bottom w:val="single" w:sz="4" w:space="0" w:color="000000"/>
            </w:tcBorders>
            <w:shd w:val="clear" w:color="auto" w:fill="auto"/>
            <w:vAlign w:val="center"/>
          </w:tcPr>
          <w:p w14:paraId="101B3E15" w14:textId="77777777" w:rsidR="001D532D" w:rsidRDefault="001D532D" w:rsidP="00795ED2">
            <w:pPr>
              <w:spacing w:after="0"/>
              <w:jc w:val="center"/>
            </w:pPr>
            <w:r>
              <w:rPr>
                <w:sz w:val="20"/>
                <w:szCs w:val="20"/>
              </w:rPr>
              <w:t>Nie</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96A7F" w14:textId="77777777" w:rsidR="001D532D" w:rsidRDefault="001D532D" w:rsidP="00795ED2">
            <w:pPr>
              <w:spacing w:after="0"/>
              <w:jc w:val="center"/>
            </w:pPr>
            <w:r>
              <w:rPr>
                <w:sz w:val="20"/>
                <w:szCs w:val="20"/>
              </w:rPr>
              <w:t>Ocena formalna</w:t>
            </w:r>
          </w:p>
        </w:tc>
      </w:tr>
      <w:tr w:rsidR="001D532D" w14:paraId="47B8804A"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777B0774" w14:textId="77777777" w:rsidR="001D532D" w:rsidRDefault="001D532D" w:rsidP="00795ED2">
            <w:pPr>
              <w:spacing w:after="0"/>
            </w:pPr>
            <w:r>
              <w:rPr>
                <w:sz w:val="20"/>
                <w:szCs w:val="20"/>
              </w:rPr>
              <w:t>2.</w:t>
            </w:r>
          </w:p>
        </w:tc>
        <w:tc>
          <w:tcPr>
            <w:tcW w:w="5394" w:type="dxa"/>
            <w:tcBorders>
              <w:top w:val="single" w:sz="4" w:space="0" w:color="000000"/>
              <w:left w:val="single" w:sz="4" w:space="0" w:color="000000"/>
              <w:bottom w:val="single" w:sz="4" w:space="0" w:color="000000"/>
            </w:tcBorders>
            <w:shd w:val="clear" w:color="auto" w:fill="auto"/>
            <w:vAlign w:val="center"/>
          </w:tcPr>
          <w:p w14:paraId="45D9DC56" w14:textId="77777777" w:rsidR="001D532D" w:rsidRDefault="001D532D" w:rsidP="00795ED2">
            <w:pPr>
              <w:spacing w:after="0"/>
            </w:pPr>
            <w:r>
              <w:rPr>
                <w:sz w:val="20"/>
                <w:szCs w:val="20"/>
              </w:rPr>
              <w:t>Czy Wnioskodawca jest grupą lub podmiotem uprawnionym – zgodnie z Regulaminem – do wnioskowania?</w:t>
            </w:r>
          </w:p>
        </w:tc>
        <w:tc>
          <w:tcPr>
            <w:tcW w:w="1446" w:type="dxa"/>
            <w:tcBorders>
              <w:top w:val="single" w:sz="4" w:space="0" w:color="000000"/>
              <w:left w:val="single" w:sz="4" w:space="0" w:color="000000"/>
              <w:bottom w:val="single" w:sz="4" w:space="0" w:color="000000"/>
            </w:tcBorders>
            <w:shd w:val="clear" w:color="auto" w:fill="auto"/>
            <w:vAlign w:val="center"/>
          </w:tcPr>
          <w:p w14:paraId="51E697FF" w14:textId="77777777" w:rsidR="001D532D" w:rsidRDefault="001D532D" w:rsidP="00795ED2">
            <w:pPr>
              <w:spacing w:after="0"/>
              <w:jc w:val="center"/>
            </w:pPr>
            <w:r>
              <w:rPr>
                <w:sz w:val="20"/>
                <w:szCs w:val="20"/>
              </w:rPr>
              <w:t>Tak</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1F9CA" w14:textId="77777777" w:rsidR="001D532D" w:rsidRDefault="001D532D" w:rsidP="00795ED2">
            <w:pPr>
              <w:spacing w:after="0"/>
              <w:jc w:val="center"/>
            </w:pPr>
            <w:r>
              <w:rPr>
                <w:sz w:val="20"/>
                <w:szCs w:val="20"/>
              </w:rPr>
              <w:t>Ocena formalna</w:t>
            </w:r>
          </w:p>
        </w:tc>
      </w:tr>
      <w:tr w:rsidR="001D532D" w14:paraId="4D9384A9"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0C1E82C8" w14:textId="77777777" w:rsidR="001D532D" w:rsidRDefault="001D532D" w:rsidP="00795ED2">
            <w:pPr>
              <w:spacing w:after="0"/>
            </w:pPr>
            <w:r>
              <w:rPr>
                <w:sz w:val="20"/>
                <w:szCs w:val="20"/>
              </w:rPr>
              <w:t>3.</w:t>
            </w:r>
          </w:p>
        </w:tc>
        <w:tc>
          <w:tcPr>
            <w:tcW w:w="5394" w:type="dxa"/>
            <w:tcBorders>
              <w:top w:val="single" w:sz="4" w:space="0" w:color="000000"/>
              <w:left w:val="single" w:sz="4" w:space="0" w:color="000000"/>
              <w:bottom w:val="single" w:sz="4" w:space="0" w:color="000000"/>
            </w:tcBorders>
            <w:shd w:val="clear" w:color="auto" w:fill="auto"/>
            <w:vAlign w:val="center"/>
          </w:tcPr>
          <w:p w14:paraId="098BFBB7" w14:textId="77777777" w:rsidR="001D532D" w:rsidRDefault="001D532D" w:rsidP="00795ED2">
            <w:pPr>
              <w:spacing w:after="0"/>
            </w:pPr>
            <w:r>
              <w:rPr>
                <w:sz w:val="20"/>
                <w:szCs w:val="20"/>
              </w:rPr>
              <w:t>Czy okres realizacji projektu jest zgodny z założeniami Regulaminu?</w:t>
            </w:r>
          </w:p>
        </w:tc>
        <w:tc>
          <w:tcPr>
            <w:tcW w:w="1446" w:type="dxa"/>
            <w:tcBorders>
              <w:top w:val="single" w:sz="4" w:space="0" w:color="000000"/>
              <w:left w:val="single" w:sz="4" w:space="0" w:color="000000"/>
              <w:bottom w:val="single" w:sz="4" w:space="0" w:color="000000"/>
            </w:tcBorders>
            <w:shd w:val="clear" w:color="auto" w:fill="auto"/>
            <w:vAlign w:val="center"/>
          </w:tcPr>
          <w:p w14:paraId="5A4452C7" w14:textId="77777777" w:rsidR="001D532D" w:rsidRDefault="001D532D" w:rsidP="00795ED2">
            <w:pPr>
              <w:spacing w:after="0"/>
              <w:jc w:val="center"/>
            </w:pPr>
            <w:r>
              <w:rPr>
                <w:sz w:val="20"/>
                <w:szCs w:val="20"/>
              </w:rPr>
              <w:t>Nie</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7815" w14:textId="77777777" w:rsidR="001D532D" w:rsidRDefault="001D532D" w:rsidP="00795ED2">
            <w:pPr>
              <w:spacing w:after="0"/>
              <w:jc w:val="center"/>
            </w:pPr>
            <w:r>
              <w:rPr>
                <w:sz w:val="20"/>
                <w:szCs w:val="20"/>
              </w:rPr>
              <w:t>Ocena merytoryczna</w:t>
            </w:r>
          </w:p>
        </w:tc>
      </w:tr>
      <w:tr w:rsidR="001D532D" w14:paraId="018A9575" w14:textId="77777777" w:rsidTr="00795ED2">
        <w:trPr>
          <w:trHeight w:val="419"/>
        </w:trPr>
        <w:tc>
          <w:tcPr>
            <w:tcW w:w="534" w:type="dxa"/>
            <w:tcBorders>
              <w:top w:val="single" w:sz="4" w:space="0" w:color="000000"/>
              <w:left w:val="single" w:sz="4" w:space="0" w:color="000000"/>
              <w:bottom w:val="single" w:sz="4" w:space="0" w:color="000000"/>
            </w:tcBorders>
            <w:shd w:val="clear" w:color="auto" w:fill="auto"/>
            <w:vAlign w:val="center"/>
          </w:tcPr>
          <w:p w14:paraId="2F5528BA" w14:textId="77777777" w:rsidR="001D532D" w:rsidRDefault="001D532D" w:rsidP="00795ED2">
            <w:pPr>
              <w:spacing w:after="0"/>
            </w:pPr>
            <w:r>
              <w:rPr>
                <w:sz w:val="20"/>
                <w:szCs w:val="20"/>
              </w:rPr>
              <w:t>4.</w:t>
            </w:r>
          </w:p>
        </w:tc>
        <w:tc>
          <w:tcPr>
            <w:tcW w:w="5394" w:type="dxa"/>
            <w:tcBorders>
              <w:top w:val="single" w:sz="4" w:space="0" w:color="000000"/>
              <w:left w:val="single" w:sz="4" w:space="0" w:color="000000"/>
              <w:bottom w:val="single" w:sz="4" w:space="0" w:color="000000"/>
            </w:tcBorders>
            <w:shd w:val="clear" w:color="auto" w:fill="auto"/>
            <w:vAlign w:val="center"/>
          </w:tcPr>
          <w:p w14:paraId="71083F89" w14:textId="77777777" w:rsidR="001D532D" w:rsidRDefault="001D532D" w:rsidP="00795ED2">
            <w:pPr>
              <w:spacing w:after="0"/>
            </w:pPr>
            <w:r>
              <w:rPr>
                <w:sz w:val="20"/>
                <w:szCs w:val="20"/>
              </w:rPr>
              <w:t>Czy kwota wnioskowanej dotacji jest zgodna z Regulaminem?</w:t>
            </w:r>
          </w:p>
        </w:tc>
        <w:tc>
          <w:tcPr>
            <w:tcW w:w="1446" w:type="dxa"/>
            <w:tcBorders>
              <w:top w:val="single" w:sz="4" w:space="0" w:color="000000"/>
              <w:left w:val="single" w:sz="4" w:space="0" w:color="000000"/>
              <w:bottom w:val="single" w:sz="4" w:space="0" w:color="000000"/>
            </w:tcBorders>
            <w:shd w:val="clear" w:color="auto" w:fill="auto"/>
            <w:vAlign w:val="center"/>
          </w:tcPr>
          <w:p w14:paraId="647A4E0C" w14:textId="77777777" w:rsidR="001D532D" w:rsidRDefault="001D532D" w:rsidP="00795ED2">
            <w:pPr>
              <w:spacing w:after="0"/>
              <w:jc w:val="center"/>
            </w:pPr>
            <w:r>
              <w:rPr>
                <w:sz w:val="20"/>
                <w:szCs w:val="20"/>
              </w:rPr>
              <w:t>Nie</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11620" w14:textId="77777777" w:rsidR="001D532D" w:rsidRDefault="001D532D" w:rsidP="00795ED2">
            <w:pPr>
              <w:spacing w:after="0"/>
              <w:jc w:val="center"/>
            </w:pPr>
            <w:r>
              <w:rPr>
                <w:sz w:val="20"/>
                <w:szCs w:val="20"/>
              </w:rPr>
              <w:t>Ocena merytoryczna</w:t>
            </w:r>
          </w:p>
        </w:tc>
      </w:tr>
      <w:tr w:rsidR="001D532D" w14:paraId="720517F0"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3C945616" w14:textId="77777777" w:rsidR="001D532D" w:rsidRDefault="001D532D" w:rsidP="00795ED2">
            <w:pPr>
              <w:spacing w:after="0"/>
            </w:pPr>
            <w:r>
              <w:rPr>
                <w:sz w:val="20"/>
                <w:szCs w:val="20"/>
              </w:rPr>
              <w:t>5.</w:t>
            </w:r>
          </w:p>
        </w:tc>
        <w:tc>
          <w:tcPr>
            <w:tcW w:w="5394" w:type="dxa"/>
            <w:tcBorders>
              <w:top w:val="single" w:sz="4" w:space="0" w:color="000000"/>
              <w:left w:val="single" w:sz="4" w:space="0" w:color="000000"/>
              <w:bottom w:val="single" w:sz="4" w:space="0" w:color="000000"/>
            </w:tcBorders>
            <w:shd w:val="clear" w:color="auto" w:fill="auto"/>
            <w:vAlign w:val="center"/>
          </w:tcPr>
          <w:p w14:paraId="21B766C2" w14:textId="77777777" w:rsidR="001D532D" w:rsidRDefault="001D532D" w:rsidP="00795ED2">
            <w:pPr>
              <w:spacing w:after="0"/>
            </w:pPr>
            <w:r>
              <w:rPr>
                <w:sz w:val="20"/>
                <w:szCs w:val="20"/>
              </w:rPr>
              <w:t>Czy zaplanowane działania dotyczą zadań ze sfer pożytku publicznego wskazanych w regulaminie konkursu?</w:t>
            </w:r>
          </w:p>
        </w:tc>
        <w:tc>
          <w:tcPr>
            <w:tcW w:w="1446" w:type="dxa"/>
            <w:tcBorders>
              <w:top w:val="single" w:sz="4" w:space="0" w:color="000000"/>
              <w:left w:val="single" w:sz="4" w:space="0" w:color="000000"/>
              <w:bottom w:val="single" w:sz="4" w:space="0" w:color="000000"/>
            </w:tcBorders>
            <w:shd w:val="clear" w:color="auto" w:fill="auto"/>
            <w:vAlign w:val="center"/>
          </w:tcPr>
          <w:p w14:paraId="13EDDA79" w14:textId="77777777" w:rsidR="001D532D" w:rsidRDefault="001D532D" w:rsidP="00795ED2">
            <w:pPr>
              <w:spacing w:after="0"/>
              <w:jc w:val="center"/>
            </w:pPr>
            <w:r>
              <w:rPr>
                <w:sz w:val="20"/>
                <w:szCs w:val="20"/>
              </w:rPr>
              <w:t>Nie</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31E10" w14:textId="77777777" w:rsidR="001D532D" w:rsidRDefault="001D532D" w:rsidP="00795ED2">
            <w:pPr>
              <w:spacing w:after="0"/>
              <w:jc w:val="center"/>
            </w:pPr>
            <w:r>
              <w:rPr>
                <w:sz w:val="20"/>
                <w:szCs w:val="20"/>
              </w:rPr>
              <w:t>Ocena merytoryczna</w:t>
            </w:r>
          </w:p>
        </w:tc>
      </w:tr>
      <w:tr w:rsidR="001D532D" w14:paraId="747AF0EE"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48744102" w14:textId="77777777" w:rsidR="001D532D" w:rsidRDefault="001D532D" w:rsidP="00795ED2">
            <w:pPr>
              <w:spacing w:after="0"/>
            </w:pPr>
            <w:r>
              <w:rPr>
                <w:sz w:val="20"/>
                <w:szCs w:val="20"/>
              </w:rPr>
              <w:t>6.</w:t>
            </w:r>
          </w:p>
        </w:tc>
        <w:tc>
          <w:tcPr>
            <w:tcW w:w="5394" w:type="dxa"/>
            <w:tcBorders>
              <w:top w:val="single" w:sz="4" w:space="0" w:color="000000"/>
              <w:left w:val="single" w:sz="4" w:space="0" w:color="000000"/>
              <w:bottom w:val="single" w:sz="4" w:space="0" w:color="000000"/>
            </w:tcBorders>
            <w:shd w:val="clear" w:color="auto" w:fill="auto"/>
            <w:vAlign w:val="center"/>
          </w:tcPr>
          <w:p w14:paraId="2EEEB614" w14:textId="77777777" w:rsidR="001D532D" w:rsidRDefault="001D532D" w:rsidP="00795ED2">
            <w:pPr>
              <w:spacing w:after="0"/>
            </w:pPr>
            <w:r>
              <w:rPr>
                <w:sz w:val="20"/>
                <w:szCs w:val="20"/>
              </w:rPr>
              <w:t>Czy zaplanowane działania dotyczą obszaru określonego w Programie Rewitalizacji Dąbrowa Górnicza:2023” (aktualizacja 2020)</w:t>
            </w:r>
            <w:r>
              <w:rPr>
                <w:b/>
                <w:sz w:val="20"/>
                <w:szCs w:val="20"/>
              </w:rPr>
              <w:t xml:space="preserve"> </w:t>
            </w:r>
            <w:r>
              <w:rPr>
                <w:sz w:val="20"/>
                <w:szCs w:val="20"/>
              </w:rPr>
              <w:t>jako</w:t>
            </w:r>
            <w:r>
              <w:rPr>
                <w:b/>
                <w:sz w:val="20"/>
                <w:szCs w:val="20"/>
              </w:rPr>
              <w:t xml:space="preserve"> </w:t>
            </w:r>
            <w:r>
              <w:rPr>
                <w:sz w:val="20"/>
                <w:szCs w:val="20"/>
              </w:rPr>
              <w:t>Priorytetowy Obszar Rewitalizacji CENTRUM?</w:t>
            </w:r>
          </w:p>
        </w:tc>
        <w:tc>
          <w:tcPr>
            <w:tcW w:w="1446" w:type="dxa"/>
            <w:tcBorders>
              <w:top w:val="single" w:sz="4" w:space="0" w:color="000000"/>
              <w:left w:val="single" w:sz="4" w:space="0" w:color="000000"/>
              <w:bottom w:val="single" w:sz="4" w:space="0" w:color="000000"/>
            </w:tcBorders>
            <w:shd w:val="clear" w:color="auto" w:fill="auto"/>
            <w:vAlign w:val="center"/>
          </w:tcPr>
          <w:p w14:paraId="16CBFAA1" w14:textId="77777777" w:rsidR="001D532D" w:rsidRDefault="001D532D" w:rsidP="00795ED2">
            <w:pPr>
              <w:spacing w:after="0"/>
              <w:jc w:val="center"/>
            </w:pPr>
            <w:r>
              <w:rPr>
                <w:sz w:val="20"/>
                <w:szCs w:val="20"/>
              </w:rPr>
              <w:t>Nie</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B267" w14:textId="77777777" w:rsidR="001D532D" w:rsidRDefault="001D532D" w:rsidP="00795ED2">
            <w:pPr>
              <w:spacing w:after="0"/>
              <w:jc w:val="center"/>
            </w:pPr>
            <w:r>
              <w:rPr>
                <w:sz w:val="20"/>
                <w:szCs w:val="20"/>
              </w:rPr>
              <w:t>Ocena merytoryczna</w:t>
            </w:r>
          </w:p>
        </w:tc>
      </w:tr>
      <w:tr w:rsidR="001D532D" w14:paraId="559F96F3"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2B79E0A9" w14:textId="77777777" w:rsidR="001D532D" w:rsidRDefault="001D532D" w:rsidP="00795ED2">
            <w:pPr>
              <w:spacing w:after="0"/>
            </w:pPr>
            <w:r>
              <w:rPr>
                <w:sz w:val="20"/>
                <w:szCs w:val="20"/>
              </w:rPr>
              <w:t>7.</w:t>
            </w:r>
          </w:p>
        </w:tc>
        <w:tc>
          <w:tcPr>
            <w:tcW w:w="5394" w:type="dxa"/>
            <w:tcBorders>
              <w:top w:val="single" w:sz="4" w:space="0" w:color="000000"/>
              <w:left w:val="single" w:sz="4" w:space="0" w:color="000000"/>
              <w:bottom w:val="single" w:sz="4" w:space="0" w:color="000000"/>
            </w:tcBorders>
            <w:shd w:val="clear" w:color="auto" w:fill="auto"/>
            <w:vAlign w:val="center"/>
          </w:tcPr>
          <w:p w14:paraId="7DAC7328" w14:textId="77777777" w:rsidR="001D532D" w:rsidRDefault="001D532D" w:rsidP="00795ED2">
            <w:pPr>
              <w:spacing w:after="0"/>
            </w:pPr>
            <w:r>
              <w:rPr>
                <w:sz w:val="20"/>
                <w:szCs w:val="20"/>
              </w:rPr>
              <w:t>Czy projekt nie obejmuje działań, których finansowanie jest zgodnie z niniejszym Regulaminem zakazane?</w:t>
            </w:r>
          </w:p>
        </w:tc>
        <w:tc>
          <w:tcPr>
            <w:tcW w:w="1446" w:type="dxa"/>
            <w:tcBorders>
              <w:top w:val="single" w:sz="4" w:space="0" w:color="000000"/>
              <w:left w:val="single" w:sz="4" w:space="0" w:color="000000"/>
              <w:bottom w:val="single" w:sz="4" w:space="0" w:color="000000"/>
            </w:tcBorders>
            <w:shd w:val="clear" w:color="auto" w:fill="auto"/>
            <w:vAlign w:val="center"/>
          </w:tcPr>
          <w:p w14:paraId="5BCAB579" w14:textId="77777777" w:rsidR="001D532D" w:rsidRDefault="001D532D" w:rsidP="00795ED2">
            <w:pPr>
              <w:spacing w:after="0"/>
              <w:jc w:val="center"/>
            </w:pPr>
            <w:r>
              <w:rPr>
                <w:sz w:val="20"/>
                <w:szCs w:val="20"/>
              </w:rPr>
              <w:t>Nie</w:t>
            </w:r>
          </w:p>
        </w:tc>
        <w:tc>
          <w:tcPr>
            <w:tcW w:w="1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0CB30" w14:textId="77777777" w:rsidR="001D532D" w:rsidRDefault="001D532D" w:rsidP="00795ED2">
            <w:pPr>
              <w:spacing w:after="0"/>
              <w:jc w:val="center"/>
            </w:pPr>
            <w:r>
              <w:rPr>
                <w:sz w:val="20"/>
                <w:szCs w:val="20"/>
              </w:rPr>
              <w:t>Ocena merytoryczna</w:t>
            </w:r>
          </w:p>
        </w:tc>
      </w:tr>
    </w:tbl>
    <w:p w14:paraId="44B4986F" w14:textId="77777777" w:rsidR="001D532D" w:rsidRDefault="001D532D" w:rsidP="001D532D">
      <w:pPr>
        <w:spacing w:after="0"/>
        <w:jc w:val="both"/>
        <w:rPr>
          <w:b/>
          <w:sz w:val="20"/>
          <w:szCs w:val="20"/>
        </w:rPr>
      </w:pPr>
    </w:p>
    <w:p w14:paraId="11A60C18" w14:textId="2CA4AE04" w:rsidR="001D532D" w:rsidRDefault="001D532D" w:rsidP="001D532D">
      <w:pPr>
        <w:spacing w:after="0"/>
        <w:jc w:val="both"/>
      </w:pPr>
      <w:r>
        <w:rPr>
          <w:b/>
          <w:sz w:val="20"/>
          <w:szCs w:val="20"/>
        </w:rPr>
        <w:t>KRYTERIA MERYTORYCZNE</w:t>
      </w:r>
    </w:p>
    <w:p w14:paraId="2A2ABBE7" w14:textId="77777777" w:rsidR="001D532D" w:rsidRPr="00E554D6" w:rsidRDefault="001D532D" w:rsidP="001D532D">
      <w:pPr>
        <w:spacing w:after="0" w:line="360" w:lineRule="auto"/>
        <w:jc w:val="both"/>
        <w:rPr>
          <w:sz w:val="20"/>
        </w:rPr>
      </w:pPr>
      <w:r w:rsidRPr="00E554D6">
        <w:rPr>
          <w:sz w:val="20"/>
        </w:rPr>
        <w:t xml:space="preserve">W trakcie oceny </w:t>
      </w:r>
      <w:r w:rsidRPr="00672B4E">
        <w:rPr>
          <w:sz w:val="20"/>
          <w:szCs w:val="20"/>
        </w:rPr>
        <w:t>merytorycznej</w:t>
      </w:r>
      <w:r w:rsidRPr="00E554D6">
        <w:rPr>
          <w:sz w:val="20"/>
        </w:rPr>
        <w:t xml:space="preserve"> brane będą pod uwagę następujące kryteria:</w:t>
      </w:r>
    </w:p>
    <w:tbl>
      <w:tblPr>
        <w:tblW w:w="0" w:type="auto"/>
        <w:tblInd w:w="-10" w:type="dxa"/>
        <w:tblLayout w:type="fixed"/>
        <w:tblLook w:val="0000" w:firstRow="0" w:lastRow="0" w:firstColumn="0" w:lastColumn="0" w:noHBand="0" w:noVBand="0"/>
      </w:tblPr>
      <w:tblGrid>
        <w:gridCol w:w="534"/>
        <w:gridCol w:w="5113"/>
        <w:gridCol w:w="1413"/>
        <w:gridCol w:w="2172"/>
      </w:tblGrid>
      <w:tr w:rsidR="001D532D" w14:paraId="1F691FB1" w14:textId="77777777" w:rsidTr="00795ED2">
        <w:tc>
          <w:tcPr>
            <w:tcW w:w="534" w:type="dxa"/>
            <w:tcBorders>
              <w:top w:val="single" w:sz="4" w:space="0" w:color="000000"/>
              <w:left w:val="single" w:sz="4" w:space="0" w:color="000000"/>
              <w:bottom w:val="single" w:sz="4" w:space="0" w:color="000000"/>
            </w:tcBorders>
            <w:shd w:val="clear" w:color="auto" w:fill="BFBFBF"/>
            <w:vAlign w:val="center"/>
          </w:tcPr>
          <w:p w14:paraId="447755D3" w14:textId="77777777" w:rsidR="001D532D" w:rsidRDefault="001D532D" w:rsidP="00795ED2">
            <w:pPr>
              <w:spacing w:after="0"/>
              <w:jc w:val="center"/>
            </w:pPr>
            <w:r>
              <w:rPr>
                <w:b/>
                <w:sz w:val="20"/>
                <w:szCs w:val="20"/>
              </w:rPr>
              <w:t>Lp.</w:t>
            </w:r>
          </w:p>
        </w:tc>
        <w:tc>
          <w:tcPr>
            <w:tcW w:w="5113" w:type="dxa"/>
            <w:tcBorders>
              <w:top w:val="single" w:sz="4" w:space="0" w:color="000000"/>
              <w:left w:val="single" w:sz="4" w:space="0" w:color="000000"/>
              <w:bottom w:val="single" w:sz="4" w:space="0" w:color="000000"/>
            </w:tcBorders>
            <w:shd w:val="clear" w:color="auto" w:fill="BFBFBF"/>
            <w:vAlign w:val="center"/>
          </w:tcPr>
          <w:p w14:paraId="31244F61" w14:textId="77777777" w:rsidR="001D532D" w:rsidRDefault="001D532D" w:rsidP="00795ED2">
            <w:pPr>
              <w:spacing w:after="0"/>
              <w:jc w:val="center"/>
            </w:pPr>
            <w:r>
              <w:rPr>
                <w:b/>
                <w:sz w:val="20"/>
                <w:szCs w:val="20"/>
              </w:rPr>
              <w:t>Kryterium</w:t>
            </w:r>
          </w:p>
        </w:tc>
        <w:tc>
          <w:tcPr>
            <w:tcW w:w="1413" w:type="dxa"/>
            <w:tcBorders>
              <w:top w:val="single" w:sz="4" w:space="0" w:color="000000"/>
              <w:left w:val="single" w:sz="4" w:space="0" w:color="000000"/>
              <w:bottom w:val="single" w:sz="4" w:space="0" w:color="000000"/>
            </w:tcBorders>
            <w:shd w:val="clear" w:color="auto" w:fill="BFBFBF"/>
            <w:vAlign w:val="center"/>
          </w:tcPr>
          <w:p w14:paraId="5905F9E7" w14:textId="77777777" w:rsidR="001D532D" w:rsidRDefault="001D532D" w:rsidP="00795ED2">
            <w:pPr>
              <w:spacing w:after="0"/>
              <w:jc w:val="center"/>
            </w:pPr>
            <w:r>
              <w:rPr>
                <w:b/>
                <w:sz w:val="20"/>
                <w:szCs w:val="20"/>
              </w:rPr>
              <w:t>Maksymalna liczba punktów do zdobycia</w:t>
            </w:r>
          </w:p>
        </w:tc>
        <w:tc>
          <w:tcPr>
            <w:tcW w:w="21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50FF90" w14:textId="77777777" w:rsidR="001D532D" w:rsidRDefault="001D532D" w:rsidP="00795ED2">
            <w:pPr>
              <w:spacing w:after="0"/>
              <w:jc w:val="center"/>
            </w:pPr>
            <w:r>
              <w:rPr>
                <w:b/>
                <w:sz w:val="20"/>
                <w:szCs w:val="20"/>
              </w:rPr>
              <w:t>Minimalna liczba punktów, jakie musi zdobyć projekt w danym punkcie oceny</w:t>
            </w:r>
          </w:p>
        </w:tc>
      </w:tr>
      <w:tr w:rsidR="001D532D" w14:paraId="073A2E0A"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1EF17DC1" w14:textId="77777777" w:rsidR="001D532D" w:rsidRDefault="001D532D" w:rsidP="00795ED2">
            <w:pPr>
              <w:spacing w:after="0"/>
            </w:pPr>
            <w:r>
              <w:rPr>
                <w:sz w:val="20"/>
                <w:szCs w:val="20"/>
              </w:rPr>
              <w:t>1.</w:t>
            </w:r>
          </w:p>
        </w:tc>
        <w:tc>
          <w:tcPr>
            <w:tcW w:w="5113" w:type="dxa"/>
            <w:tcBorders>
              <w:top w:val="single" w:sz="4" w:space="0" w:color="000000"/>
              <w:left w:val="single" w:sz="4" w:space="0" w:color="000000"/>
              <w:bottom w:val="single" w:sz="4" w:space="0" w:color="000000"/>
            </w:tcBorders>
            <w:shd w:val="clear" w:color="auto" w:fill="auto"/>
          </w:tcPr>
          <w:p w14:paraId="31720E49" w14:textId="77777777" w:rsidR="001D532D" w:rsidRDefault="001D532D" w:rsidP="00795ED2">
            <w:pPr>
              <w:spacing w:after="0"/>
            </w:pPr>
            <w:r>
              <w:rPr>
                <w:b/>
                <w:sz w:val="20"/>
                <w:szCs w:val="20"/>
              </w:rPr>
              <w:t>TRAFNOŚĆ PROJEKTU</w:t>
            </w:r>
            <w:r>
              <w:rPr>
                <w:sz w:val="20"/>
                <w:szCs w:val="20"/>
              </w:rPr>
              <w:t>: W jakim stopniu projekt odpowiada na realną, jasno zdefiniowaną potrzebę?</w:t>
            </w:r>
          </w:p>
        </w:tc>
        <w:tc>
          <w:tcPr>
            <w:tcW w:w="1413" w:type="dxa"/>
            <w:tcBorders>
              <w:top w:val="single" w:sz="4" w:space="0" w:color="000000"/>
              <w:left w:val="single" w:sz="4" w:space="0" w:color="000000"/>
              <w:bottom w:val="single" w:sz="4" w:space="0" w:color="000000"/>
            </w:tcBorders>
            <w:shd w:val="clear" w:color="auto" w:fill="auto"/>
            <w:vAlign w:val="center"/>
          </w:tcPr>
          <w:p w14:paraId="7F9AD0B2" w14:textId="77777777" w:rsidR="001D532D" w:rsidRDefault="001D532D" w:rsidP="00795ED2">
            <w:pPr>
              <w:spacing w:after="0"/>
              <w:jc w:val="right"/>
            </w:pPr>
            <w:r>
              <w:rPr>
                <w:sz w:val="20"/>
                <w:szCs w:val="20"/>
              </w:rPr>
              <w:t>20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5361F" w14:textId="77777777" w:rsidR="001D532D" w:rsidRDefault="001D532D" w:rsidP="00795ED2">
            <w:pPr>
              <w:spacing w:after="0"/>
              <w:jc w:val="right"/>
            </w:pPr>
            <w:r>
              <w:rPr>
                <w:sz w:val="20"/>
                <w:szCs w:val="20"/>
              </w:rPr>
              <w:t>10</w:t>
            </w:r>
          </w:p>
        </w:tc>
      </w:tr>
      <w:tr w:rsidR="001D532D" w14:paraId="0E1EC640"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5E04E2F7" w14:textId="77777777" w:rsidR="001D532D" w:rsidRDefault="001D532D" w:rsidP="00795ED2">
            <w:pPr>
              <w:spacing w:after="0"/>
            </w:pPr>
            <w:r>
              <w:rPr>
                <w:sz w:val="20"/>
                <w:szCs w:val="20"/>
              </w:rPr>
              <w:t>2.</w:t>
            </w:r>
          </w:p>
        </w:tc>
        <w:tc>
          <w:tcPr>
            <w:tcW w:w="5113" w:type="dxa"/>
            <w:tcBorders>
              <w:top w:val="single" w:sz="4" w:space="0" w:color="000000"/>
              <w:left w:val="single" w:sz="4" w:space="0" w:color="000000"/>
              <w:bottom w:val="single" w:sz="4" w:space="0" w:color="000000"/>
            </w:tcBorders>
            <w:shd w:val="clear" w:color="auto" w:fill="auto"/>
          </w:tcPr>
          <w:p w14:paraId="7C83F372" w14:textId="77777777" w:rsidR="001D532D" w:rsidRDefault="001D532D" w:rsidP="00795ED2">
            <w:pPr>
              <w:spacing w:after="0"/>
            </w:pPr>
            <w:r>
              <w:rPr>
                <w:b/>
                <w:sz w:val="20"/>
                <w:szCs w:val="20"/>
              </w:rPr>
              <w:t>SPÓJNOŚĆ I RACJONALNOŚĆ DZIAŁAŃ</w:t>
            </w:r>
            <w:r>
              <w:rPr>
                <w:sz w:val="20"/>
                <w:szCs w:val="20"/>
              </w:rPr>
              <w:t xml:space="preserve">: Czy planowane działania są zgodne z celami projektu, potrzebami odbiorców i uzasadnieniem potrzeby realizacji projektu, </w:t>
            </w:r>
            <w:r>
              <w:rPr>
                <w:sz w:val="20"/>
                <w:szCs w:val="20"/>
              </w:rPr>
              <w:br/>
              <w:t>a także czy mają szanse być zrealizowane w zaplanowanym czasie?</w:t>
            </w:r>
          </w:p>
        </w:tc>
        <w:tc>
          <w:tcPr>
            <w:tcW w:w="1413" w:type="dxa"/>
            <w:tcBorders>
              <w:top w:val="single" w:sz="4" w:space="0" w:color="000000"/>
              <w:left w:val="single" w:sz="4" w:space="0" w:color="000000"/>
              <w:bottom w:val="single" w:sz="4" w:space="0" w:color="000000"/>
            </w:tcBorders>
            <w:shd w:val="clear" w:color="auto" w:fill="auto"/>
            <w:vAlign w:val="center"/>
          </w:tcPr>
          <w:p w14:paraId="6D1F54D2" w14:textId="77777777" w:rsidR="001D532D" w:rsidRDefault="001D532D" w:rsidP="00795ED2">
            <w:pPr>
              <w:spacing w:after="0"/>
              <w:jc w:val="right"/>
            </w:pPr>
            <w:r>
              <w:rPr>
                <w:sz w:val="20"/>
                <w:szCs w:val="20"/>
              </w:rPr>
              <w:t>20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F898" w14:textId="77777777" w:rsidR="001D532D" w:rsidRDefault="001D532D" w:rsidP="00795ED2">
            <w:pPr>
              <w:spacing w:after="0"/>
              <w:jc w:val="right"/>
            </w:pPr>
            <w:r>
              <w:rPr>
                <w:sz w:val="20"/>
                <w:szCs w:val="20"/>
              </w:rPr>
              <w:t>10</w:t>
            </w:r>
          </w:p>
        </w:tc>
      </w:tr>
      <w:tr w:rsidR="001D532D" w14:paraId="5D344B6C"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4DA82F5C" w14:textId="77777777" w:rsidR="001D532D" w:rsidRDefault="001D532D" w:rsidP="00795ED2">
            <w:pPr>
              <w:spacing w:after="0"/>
            </w:pPr>
            <w:r>
              <w:rPr>
                <w:sz w:val="20"/>
                <w:szCs w:val="20"/>
              </w:rPr>
              <w:t>3.</w:t>
            </w:r>
          </w:p>
        </w:tc>
        <w:tc>
          <w:tcPr>
            <w:tcW w:w="5113" w:type="dxa"/>
            <w:tcBorders>
              <w:top w:val="single" w:sz="4" w:space="0" w:color="000000"/>
              <w:left w:val="single" w:sz="4" w:space="0" w:color="000000"/>
              <w:bottom w:val="single" w:sz="4" w:space="0" w:color="000000"/>
            </w:tcBorders>
            <w:shd w:val="clear" w:color="auto" w:fill="auto"/>
          </w:tcPr>
          <w:p w14:paraId="482DB968" w14:textId="77777777" w:rsidR="001D532D" w:rsidRDefault="001D532D" w:rsidP="00795ED2">
            <w:pPr>
              <w:spacing w:after="0"/>
            </w:pPr>
            <w:r>
              <w:rPr>
                <w:b/>
                <w:sz w:val="20"/>
                <w:szCs w:val="20"/>
              </w:rPr>
              <w:t>ZAANGAŻOWANIE SPOŁECZNE</w:t>
            </w:r>
            <w:r>
              <w:rPr>
                <w:sz w:val="20"/>
                <w:szCs w:val="20"/>
              </w:rPr>
              <w:t>: W jakim stopniu projekt włączy do współpracy wolontariuszy i będzie wykorzystywał zasoby lokalnego środowiska?</w:t>
            </w:r>
          </w:p>
        </w:tc>
        <w:tc>
          <w:tcPr>
            <w:tcW w:w="1413" w:type="dxa"/>
            <w:tcBorders>
              <w:top w:val="single" w:sz="4" w:space="0" w:color="000000"/>
              <w:left w:val="single" w:sz="4" w:space="0" w:color="000000"/>
              <w:bottom w:val="single" w:sz="4" w:space="0" w:color="000000"/>
            </w:tcBorders>
            <w:shd w:val="clear" w:color="auto" w:fill="auto"/>
            <w:vAlign w:val="center"/>
          </w:tcPr>
          <w:p w14:paraId="1D2EB495" w14:textId="77777777" w:rsidR="001D532D" w:rsidRDefault="001D532D" w:rsidP="00795ED2">
            <w:pPr>
              <w:spacing w:after="0"/>
              <w:jc w:val="right"/>
            </w:pPr>
            <w:r>
              <w:rPr>
                <w:sz w:val="20"/>
                <w:szCs w:val="20"/>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27DE4" w14:textId="77777777" w:rsidR="001D532D" w:rsidRDefault="001D532D" w:rsidP="00795ED2">
            <w:pPr>
              <w:spacing w:after="0"/>
              <w:jc w:val="right"/>
            </w:pPr>
            <w:r>
              <w:rPr>
                <w:sz w:val="20"/>
                <w:szCs w:val="20"/>
              </w:rPr>
              <w:t>4</w:t>
            </w:r>
          </w:p>
        </w:tc>
      </w:tr>
      <w:tr w:rsidR="001D532D" w14:paraId="5E1BA011"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3A3E65E5" w14:textId="77777777" w:rsidR="001D532D" w:rsidRDefault="001D532D" w:rsidP="00795ED2">
            <w:pPr>
              <w:spacing w:after="0"/>
            </w:pPr>
            <w:r>
              <w:rPr>
                <w:sz w:val="20"/>
                <w:szCs w:val="20"/>
              </w:rPr>
              <w:t xml:space="preserve">4. </w:t>
            </w:r>
          </w:p>
        </w:tc>
        <w:tc>
          <w:tcPr>
            <w:tcW w:w="5113" w:type="dxa"/>
            <w:tcBorders>
              <w:top w:val="single" w:sz="4" w:space="0" w:color="000000"/>
              <w:left w:val="single" w:sz="4" w:space="0" w:color="000000"/>
              <w:bottom w:val="single" w:sz="4" w:space="0" w:color="000000"/>
            </w:tcBorders>
            <w:shd w:val="clear" w:color="auto" w:fill="auto"/>
          </w:tcPr>
          <w:p w14:paraId="06D7DF1B" w14:textId="77777777" w:rsidR="001D532D" w:rsidRDefault="001D532D" w:rsidP="00795ED2">
            <w:pPr>
              <w:spacing w:after="0"/>
            </w:pPr>
            <w:r>
              <w:rPr>
                <w:b/>
                <w:sz w:val="20"/>
                <w:szCs w:val="20"/>
              </w:rPr>
              <w:t xml:space="preserve">ODDZIAŁYWANIE: </w:t>
            </w:r>
            <w:r>
              <w:rPr>
                <w:sz w:val="20"/>
                <w:szCs w:val="20"/>
              </w:rPr>
              <w:t>W jaki sposób realizacja projektu wpłynie na aktywność lokalnej społeczności?</w:t>
            </w:r>
          </w:p>
        </w:tc>
        <w:tc>
          <w:tcPr>
            <w:tcW w:w="1413" w:type="dxa"/>
            <w:tcBorders>
              <w:top w:val="single" w:sz="4" w:space="0" w:color="000000"/>
              <w:left w:val="single" w:sz="4" w:space="0" w:color="000000"/>
              <w:bottom w:val="single" w:sz="4" w:space="0" w:color="000000"/>
            </w:tcBorders>
            <w:shd w:val="clear" w:color="auto" w:fill="auto"/>
            <w:vAlign w:val="center"/>
          </w:tcPr>
          <w:p w14:paraId="2296CB47" w14:textId="77777777" w:rsidR="001D532D" w:rsidRDefault="001D532D" w:rsidP="00795ED2">
            <w:pPr>
              <w:spacing w:after="0"/>
              <w:jc w:val="right"/>
            </w:pPr>
            <w:r>
              <w:rPr>
                <w:sz w:val="20"/>
                <w:szCs w:val="20"/>
              </w:rPr>
              <w:t>12</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2CAD" w14:textId="77777777" w:rsidR="001D532D" w:rsidRDefault="001D532D" w:rsidP="00795ED2">
            <w:pPr>
              <w:spacing w:after="0"/>
              <w:jc w:val="right"/>
            </w:pPr>
            <w:r>
              <w:rPr>
                <w:sz w:val="20"/>
                <w:szCs w:val="20"/>
              </w:rPr>
              <w:t>6</w:t>
            </w:r>
          </w:p>
        </w:tc>
      </w:tr>
      <w:tr w:rsidR="001D532D" w14:paraId="3B1BB32B"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64D8A75B" w14:textId="77777777" w:rsidR="001D532D" w:rsidRDefault="001D532D" w:rsidP="00795ED2">
            <w:pPr>
              <w:spacing w:after="0"/>
            </w:pPr>
            <w:r>
              <w:rPr>
                <w:sz w:val="20"/>
                <w:szCs w:val="20"/>
              </w:rPr>
              <w:t>5.</w:t>
            </w:r>
          </w:p>
        </w:tc>
        <w:tc>
          <w:tcPr>
            <w:tcW w:w="5113" w:type="dxa"/>
            <w:tcBorders>
              <w:top w:val="single" w:sz="4" w:space="0" w:color="000000"/>
              <w:left w:val="single" w:sz="4" w:space="0" w:color="000000"/>
              <w:bottom w:val="single" w:sz="4" w:space="0" w:color="000000"/>
            </w:tcBorders>
            <w:shd w:val="clear" w:color="auto" w:fill="auto"/>
          </w:tcPr>
          <w:p w14:paraId="66993F93" w14:textId="77777777" w:rsidR="001D532D" w:rsidRDefault="001D532D" w:rsidP="00795ED2">
            <w:pPr>
              <w:spacing w:after="0"/>
            </w:pPr>
            <w:r>
              <w:rPr>
                <w:b/>
                <w:sz w:val="20"/>
                <w:szCs w:val="20"/>
              </w:rPr>
              <w:t>SKUTECZNOŚĆ</w:t>
            </w:r>
            <w:r>
              <w:rPr>
                <w:sz w:val="20"/>
                <w:szCs w:val="20"/>
              </w:rPr>
              <w:t>: Czy planowane rezultaty są możliwe do osiągnięcia w ramach realizacji projektu?</w:t>
            </w:r>
          </w:p>
        </w:tc>
        <w:tc>
          <w:tcPr>
            <w:tcW w:w="1413" w:type="dxa"/>
            <w:tcBorders>
              <w:top w:val="single" w:sz="4" w:space="0" w:color="000000"/>
              <w:left w:val="single" w:sz="4" w:space="0" w:color="000000"/>
              <w:bottom w:val="single" w:sz="4" w:space="0" w:color="000000"/>
            </w:tcBorders>
            <w:shd w:val="clear" w:color="auto" w:fill="auto"/>
            <w:vAlign w:val="center"/>
          </w:tcPr>
          <w:p w14:paraId="2028CB5D" w14:textId="77777777" w:rsidR="001D532D" w:rsidRDefault="001D532D" w:rsidP="00795ED2">
            <w:pPr>
              <w:spacing w:after="0"/>
              <w:jc w:val="right"/>
            </w:pPr>
            <w:r>
              <w:rPr>
                <w:sz w:val="20"/>
                <w:szCs w:val="20"/>
              </w:rPr>
              <w:t>20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E63E8" w14:textId="77777777" w:rsidR="001D532D" w:rsidRDefault="001D532D" w:rsidP="00795ED2">
            <w:pPr>
              <w:spacing w:after="0"/>
              <w:jc w:val="right"/>
            </w:pPr>
            <w:r>
              <w:rPr>
                <w:sz w:val="20"/>
                <w:szCs w:val="20"/>
              </w:rPr>
              <w:t>10</w:t>
            </w:r>
          </w:p>
        </w:tc>
      </w:tr>
      <w:tr w:rsidR="001D532D" w14:paraId="79A8942F" w14:textId="77777777" w:rsidTr="00795ED2">
        <w:tc>
          <w:tcPr>
            <w:tcW w:w="534" w:type="dxa"/>
            <w:tcBorders>
              <w:top w:val="single" w:sz="4" w:space="0" w:color="000000"/>
              <w:left w:val="single" w:sz="4" w:space="0" w:color="000000"/>
              <w:bottom w:val="single" w:sz="4" w:space="0" w:color="000000"/>
            </w:tcBorders>
            <w:shd w:val="clear" w:color="auto" w:fill="auto"/>
            <w:vAlign w:val="center"/>
          </w:tcPr>
          <w:p w14:paraId="30B54413" w14:textId="77777777" w:rsidR="001D532D" w:rsidRDefault="001D532D" w:rsidP="00795ED2">
            <w:pPr>
              <w:spacing w:after="0"/>
            </w:pPr>
            <w:r>
              <w:rPr>
                <w:sz w:val="20"/>
                <w:szCs w:val="20"/>
              </w:rPr>
              <w:t xml:space="preserve">6. </w:t>
            </w:r>
          </w:p>
        </w:tc>
        <w:tc>
          <w:tcPr>
            <w:tcW w:w="5113" w:type="dxa"/>
            <w:tcBorders>
              <w:top w:val="single" w:sz="4" w:space="0" w:color="000000"/>
              <w:left w:val="single" w:sz="4" w:space="0" w:color="000000"/>
              <w:bottom w:val="single" w:sz="4" w:space="0" w:color="000000"/>
            </w:tcBorders>
            <w:shd w:val="clear" w:color="auto" w:fill="auto"/>
          </w:tcPr>
          <w:p w14:paraId="3501635F" w14:textId="77777777" w:rsidR="001D532D" w:rsidRDefault="001D532D" w:rsidP="00795ED2">
            <w:pPr>
              <w:spacing w:after="0"/>
            </w:pPr>
            <w:r>
              <w:rPr>
                <w:b/>
                <w:sz w:val="20"/>
                <w:szCs w:val="20"/>
              </w:rPr>
              <w:t>RACJONALNOŚĆ I ADEKWATNOŚĆ NAKŁADÓW</w:t>
            </w:r>
            <w:r>
              <w:rPr>
                <w:sz w:val="20"/>
                <w:szCs w:val="20"/>
              </w:rPr>
              <w:t>: Czy nakłady (finansowe, rzeczowe, osobowe) zostały zaplanowane poprawnie oraz czy są adekwatne do zaplanowanych rezultatów?</w:t>
            </w:r>
          </w:p>
        </w:tc>
        <w:tc>
          <w:tcPr>
            <w:tcW w:w="1413" w:type="dxa"/>
            <w:tcBorders>
              <w:top w:val="single" w:sz="4" w:space="0" w:color="000000"/>
              <w:left w:val="single" w:sz="4" w:space="0" w:color="000000"/>
              <w:bottom w:val="single" w:sz="4" w:space="0" w:color="000000"/>
            </w:tcBorders>
            <w:shd w:val="clear" w:color="auto" w:fill="auto"/>
            <w:vAlign w:val="center"/>
          </w:tcPr>
          <w:p w14:paraId="114DFE85" w14:textId="77777777" w:rsidR="001D532D" w:rsidRDefault="001D532D" w:rsidP="00795ED2">
            <w:pPr>
              <w:spacing w:after="0"/>
              <w:jc w:val="right"/>
            </w:pPr>
            <w:r>
              <w:rPr>
                <w:sz w:val="20"/>
                <w:szCs w:val="20"/>
              </w:rPr>
              <w:t>20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9E0F8" w14:textId="77777777" w:rsidR="001D532D" w:rsidRDefault="001D532D" w:rsidP="00795ED2">
            <w:pPr>
              <w:spacing w:after="0"/>
              <w:jc w:val="right"/>
            </w:pPr>
            <w:r>
              <w:rPr>
                <w:sz w:val="20"/>
                <w:szCs w:val="20"/>
              </w:rPr>
              <w:t>10</w:t>
            </w:r>
          </w:p>
        </w:tc>
      </w:tr>
      <w:tr w:rsidR="001D532D" w14:paraId="2E93918C" w14:textId="77777777" w:rsidTr="00795ED2">
        <w:tc>
          <w:tcPr>
            <w:tcW w:w="5647" w:type="dxa"/>
            <w:gridSpan w:val="2"/>
            <w:tcBorders>
              <w:top w:val="single" w:sz="4" w:space="0" w:color="000000"/>
              <w:left w:val="single" w:sz="4" w:space="0" w:color="000000"/>
              <w:bottom w:val="single" w:sz="4" w:space="0" w:color="000000"/>
            </w:tcBorders>
            <w:shd w:val="clear" w:color="auto" w:fill="auto"/>
            <w:vAlign w:val="center"/>
          </w:tcPr>
          <w:p w14:paraId="5349C649" w14:textId="77777777" w:rsidR="001D532D" w:rsidRDefault="001D532D" w:rsidP="00795ED2">
            <w:pPr>
              <w:spacing w:after="0"/>
              <w:jc w:val="right"/>
            </w:pPr>
            <w:r>
              <w:rPr>
                <w:b/>
                <w:sz w:val="20"/>
                <w:szCs w:val="20"/>
              </w:rPr>
              <w:t>Razem</w:t>
            </w:r>
          </w:p>
        </w:tc>
        <w:tc>
          <w:tcPr>
            <w:tcW w:w="1413" w:type="dxa"/>
            <w:tcBorders>
              <w:top w:val="single" w:sz="4" w:space="0" w:color="000000"/>
              <w:left w:val="single" w:sz="4" w:space="0" w:color="000000"/>
              <w:bottom w:val="single" w:sz="4" w:space="0" w:color="000000"/>
            </w:tcBorders>
            <w:shd w:val="clear" w:color="auto" w:fill="auto"/>
            <w:vAlign w:val="center"/>
          </w:tcPr>
          <w:p w14:paraId="5048B80F" w14:textId="77777777" w:rsidR="001D532D" w:rsidRDefault="001D532D" w:rsidP="00795ED2">
            <w:pPr>
              <w:spacing w:after="0"/>
              <w:jc w:val="right"/>
            </w:pPr>
            <w:r>
              <w:rPr>
                <w:b/>
                <w:sz w:val="20"/>
                <w:szCs w:val="20"/>
              </w:rPr>
              <w:t>100</w:t>
            </w:r>
          </w:p>
        </w:tc>
        <w:tc>
          <w:tcPr>
            <w:tcW w:w="2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9F39D" w14:textId="77777777" w:rsidR="001D532D" w:rsidRDefault="001D532D" w:rsidP="00795ED2">
            <w:pPr>
              <w:spacing w:after="0"/>
              <w:jc w:val="right"/>
            </w:pPr>
            <w:r>
              <w:rPr>
                <w:b/>
                <w:sz w:val="20"/>
                <w:szCs w:val="20"/>
              </w:rPr>
              <w:t>50</w:t>
            </w:r>
          </w:p>
        </w:tc>
      </w:tr>
    </w:tbl>
    <w:p w14:paraId="6E437495" w14:textId="77777777" w:rsidR="001D532D" w:rsidRDefault="001D532D" w:rsidP="001D532D">
      <w:pPr>
        <w:spacing w:after="0"/>
        <w:jc w:val="both"/>
        <w:rPr>
          <w:b/>
          <w:sz w:val="20"/>
          <w:szCs w:val="20"/>
        </w:rPr>
      </w:pPr>
    </w:p>
    <w:p w14:paraId="2CDC7855" w14:textId="77777777" w:rsidR="001D532D" w:rsidRDefault="001D532D" w:rsidP="001D532D">
      <w:pPr>
        <w:spacing w:after="0"/>
        <w:jc w:val="both"/>
        <w:rPr>
          <w:b/>
          <w:sz w:val="20"/>
          <w:szCs w:val="20"/>
        </w:rPr>
      </w:pPr>
    </w:p>
    <w:p w14:paraId="210126A1" w14:textId="038A5FC1" w:rsidR="001D532D" w:rsidRDefault="001D532D" w:rsidP="001D532D">
      <w:pPr>
        <w:spacing w:after="0"/>
        <w:jc w:val="both"/>
      </w:pPr>
      <w:r>
        <w:rPr>
          <w:b/>
          <w:sz w:val="20"/>
          <w:szCs w:val="20"/>
        </w:rPr>
        <w:t>KRYTERIUM DODATKOW</w:t>
      </w:r>
      <w:r w:rsidR="002E5993">
        <w:rPr>
          <w:b/>
          <w:sz w:val="20"/>
          <w:szCs w:val="20"/>
        </w:rPr>
        <w:t>E</w:t>
      </w:r>
    </w:p>
    <w:p w14:paraId="4433A87C" w14:textId="77777777" w:rsidR="001D532D" w:rsidRDefault="001D532D" w:rsidP="001D532D">
      <w:pPr>
        <w:spacing w:after="0"/>
        <w:jc w:val="both"/>
      </w:pPr>
      <w:r>
        <w:rPr>
          <w:sz w:val="20"/>
          <w:szCs w:val="20"/>
        </w:rPr>
        <w:t>Projekt będzie mógł otrzymać dodatkowe punkty, o ile na etapie oceny merytorycznej zostanie oceniony pozytywnie. Dodatkowe punkty dotyczą Wnioskodawców, którzy:</w:t>
      </w:r>
    </w:p>
    <w:p w14:paraId="0CD36728" w14:textId="77777777" w:rsidR="001D532D" w:rsidRPr="00B46B71" w:rsidRDefault="001D532D" w:rsidP="001D532D">
      <w:pPr>
        <w:numPr>
          <w:ilvl w:val="0"/>
          <w:numId w:val="21"/>
        </w:numPr>
        <w:spacing w:after="0"/>
        <w:ind w:left="709"/>
        <w:jc w:val="both"/>
      </w:pPr>
      <w:r w:rsidRPr="00B46B71">
        <w:rPr>
          <w:sz w:val="20"/>
          <w:szCs w:val="20"/>
        </w:rPr>
        <w:t>w przypadku podmiotów – posiadają siedzibę na terenie Gminy Dąbrowa Górnicza. Spełnienie kryterium oznacza przyznanie 2 dodatkowych punktów. Kryterium nie dotyczy podmiotów składających wniosek z grupą nieformalną.</w:t>
      </w:r>
    </w:p>
    <w:p w14:paraId="25290F4C" w14:textId="77777777" w:rsidR="001D532D" w:rsidRPr="00B46B71" w:rsidRDefault="001D532D" w:rsidP="001D532D">
      <w:pPr>
        <w:numPr>
          <w:ilvl w:val="0"/>
          <w:numId w:val="21"/>
        </w:numPr>
        <w:spacing w:after="0"/>
        <w:ind w:left="709" w:hanging="357"/>
        <w:jc w:val="both"/>
      </w:pPr>
      <w:r w:rsidRPr="00B46B71">
        <w:rPr>
          <w:sz w:val="20"/>
          <w:szCs w:val="20"/>
        </w:rPr>
        <w:t>w przypadku grup nieformalnych – przynajmniej jedna z osób tworzących grupę zamieszkuje na terenie Priorytetowego Obszaru Rewitalizacji CENTRUM. Spełnienie kryterium oznacza przyznanie 2 dodatkowych punktów.</w:t>
      </w:r>
    </w:p>
    <w:p w14:paraId="333C9F11" w14:textId="70AA9661" w:rsidR="001D532D" w:rsidRPr="002E5993" w:rsidRDefault="001D532D" w:rsidP="001D532D">
      <w:pPr>
        <w:numPr>
          <w:ilvl w:val="0"/>
          <w:numId w:val="21"/>
        </w:numPr>
        <w:spacing w:after="120"/>
        <w:ind w:left="709" w:hanging="357"/>
        <w:jc w:val="both"/>
      </w:pPr>
      <w:r w:rsidRPr="00B46B71">
        <w:rPr>
          <w:sz w:val="20"/>
          <w:szCs w:val="20"/>
        </w:rPr>
        <w:t xml:space="preserve">w przypadku podmiotów i grup nieformalnych – projekt jest realizowany w całości na obszarze </w:t>
      </w:r>
      <w:r w:rsidRPr="00B46B71">
        <w:rPr>
          <w:rFonts w:eastAsia="Segoe UI" w:cs="Tahoma"/>
          <w:sz w:val="20"/>
          <w:szCs w:val="24"/>
          <w:lang w:bidi="hi-IN"/>
        </w:rPr>
        <w:t>Fabryki Pełnej Życia</w:t>
      </w:r>
      <w:r w:rsidRPr="00B46B71">
        <w:rPr>
          <w:sz w:val="20"/>
          <w:szCs w:val="20"/>
        </w:rPr>
        <w:t>. Spełnienie kryterium oznacza przyznanie 2 dodatkowych punktów.</w:t>
      </w:r>
    </w:p>
    <w:p w14:paraId="4FC46039" w14:textId="5FEA4C28" w:rsidR="004378B4" w:rsidRDefault="002E5993" w:rsidP="004378B4">
      <w:pPr>
        <w:numPr>
          <w:ilvl w:val="0"/>
          <w:numId w:val="21"/>
        </w:numPr>
        <w:spacing w:after="120"/>
        <w:ind w:left="709" w:hanging="357"/>
        <w:jc w:val="both"/>
        <w:rPr>
          <w:sz w:val="20"/>
          <w:szCs w:val="20"/>
        </w:rPr>
      </w:pPr>
      <w:r w:rsidRPr="002E5993">
        <w:rPr>
          <w:rFonts w:asciiTheme="minorHAnsi" w:hAnsiTheme="minorHAnsi" w:cstheme="minorHAnsi"/>
          <w:sz w:val="20"/>
          <w:szCs w:val="20"/>
        </w:rPr>
        <w:t xml:space="preserve">W przypadku podmiotów i grup nieformalnych – projekt wpisuje się w strategiczne cele spółki Fabryka Pełna Życia, opisane w formie 4 głównych haseł promocyjnych (Fabryka. Dla </w:t>
      </w:r>
      <w:r w:rsidR="00724F3B">
        <w:rPr>
          <w:rFonts w:asciiTheme="minorHAnsi" w:hAnsiTheme="minorHAnsi" w:cstheme="minorHAnsi"/>
          <w:sz w:val="20"/>
          <w:szCs w:val="20"/>
        </w:rPr>
        <w:t>K</w:t>
      </w:r>
      <w:r w:rsidRPr="002E5993">
        <w:rPr>
          <w:rFonts w:asciiTheme="minorHAnsi" w:hAnsiTheme="minorHAnsi" w:cstheme="minorHAnsi"/>
          <w:sz w:val="20"/>
          <w:szCs w:val="20"/>
        </w:rPr>
        <w:t>limatu, Fabryka 3.0, Fabryka</w:t>
      </w:r>
      <w:r w:rsidR="00724F3B">
        <w:rPr>
          <w:rFonts w:asciiTheme="minorHAnsi" w:hAnsiTheme="minorHAnsi" w:cstheme="minorHAnsi"/>
          <w:sz w:val="20"/>
          <w:szCs w:val="20"/>
        </w:rPr>
        <w:t>.</w:t>
      </w:r>
      <w:r w:rsidRPr="002E5993">
        <w:rPr>
          <w:rFonts w:asciiTheme="minorHAnsi" w:hAnsiTheme="minorHAnsi" w:cstheme="minorHAnsi"/>
          <w:sz w:val="20"/>
          <w:szCs w:val="20"/>
        </w:rPr>
        <w:t xml:space="preserve"> Kultury i Sztuki, Fabryka</w:t>
      </w:r>
      <w:r w:rsidR="00724F3B">
        <w:rPr>
          <w:rFonts w:asciiTheme="minorHAnsi" w:hAnsiTheme="minorHAnsi" w:cstheme="minorHAnsi"/>
          <w:sz w:val="20"/>
          <w:szCs w:val="20"/>
        </w:rPr>
        <w:t>.</w:t>
      </w:r>
      <w:r w:rsidRPr="002E5993">
        <w:rPr>
          <w:rFonts w:asciiTheme="minorHAnsi" w:hAnsiTheme="minorHAnsi" w:cstheme="minorHAnsi"/>
          <w:sz w:val="20"/>
          <w:szCs w:val="20"/>
        </w:rPr>
        <w:t xml:space="preserve"> Pełna Historii</w:t>
      </w:r>
      <w:r>
        <w:rPr>
          <w:rFonts w:asciiTheme="minorHAnsi" w:hAnsiTheme="minorHAnsi" w:cstheme="minorHAnsi"/>
          <w:sz w:val="20"/>
          <w:szCs w:val="20"/>
        </w:rPr>
        <w:t>). Spełnienie kryterium oznacza przyznanie 2 dodatkowych punktów.</w:t>
      </w:r>
    </w:p>
    <w:p w14:paraId="57809516" w14:textId="120DC331" w:rsidR="004378B4" w:rsidRPr="004378B4" w:rsidRDefault="004378B4" w:rsidP="004378B4">
      <w:pPr>
        <w:numPr>
          <w:ilvl w:val="0"/>
          <w:numId w:val="21"/>
        </w:numPr>
        <w:spacing w:after="120"/>
        <w:ind w:left="709" w:hanging="357"/>
        <w:jc w:val="both"/>
        <w:rPr>
          <w:sz w:val="20"/>
          <w:szCs w:val="20"/>
        </w:rPr>
      </w:pPr>
      <w:r w:rsidRPr="004378B4">
        <w:rPr>
          <w:rFonts w:asciiTheme="minorHAnsi" w:hAnsiTheme="minorHAnsi" w:cstheme="minorHAnsi"/>
          <w:sz w:val="20"/>
          <w:szCs w:val="20"/>
        </w:rPr>
        <w:t>W przypadku podmiotów i grup nieformalnych – projekt wdraża założe</w:t>
      </w:r>
      <w:r w:rsidR="00724F3B">
        <w:rPr>
          <w:rFonts w:asciiTheme="minorHAnsi" w:hAnsiTheme="minorHAnsi" w:cstheme="minorHAnsi"/>
          <w:sz w:val="20"/>
          <w:szCs w:val="20"/>
        </w:rPr>
        <w:t>nia</w:t>
      </w:r>
      <w:r w:rsidRPr="004378B4">
        <w:rPr>
          <w:rFonts w:asciiTheme="minorHAnsi" w:hAnsiTheme="minorHAnsi" w:cstheme="minorHAnsi"/>
          <w:sz w:val="20"/>
          <w:szCs w:val="20"/>
        </w:rPr>
        <w:t xml:space="preserve"> programu rozwoju branż czasu wolnego – kultury, sportu, turystyki i rekreacji Dąbrowy Górniczej na lata 2020-2023, zgodnie z którymi wydarzenia powinny być realizowane w jednym z trzech obszarów rozwoju tychże branż tj. Obywatelska Kultura Miejska, Rekreacyjna Stolica Metropolii, Kuźnia talentów. Spełnienie kryterium oznacza przyznanie 2 dodatkowych punktów.</w:t>
      </w:r>
    </w:p>
    <w:p w14:paraId="37AF1B74" w14:textId="77777777" w:rsidR="001D532D" w:rsidRDefault="001D532D" w:rsidP="001D532D">
      <w:pPr>
        <w:spacing w:after="0" w:line="240" w:lineRule="auto"/>
        <w:jc w:val="both"/>
        <w:rPr>
          <w:sz w:val="20"/>
          <w:szCs w:val="20"/>
        </w:rPr>
      </w:pPr>
      <w:bookmarkStart w:id="3" w:name="__RefHeading___Toc442957680"/>
      <w:bookmarkEnd w:id="3"/>
    </w:p>
    <w:p w14:paraId="53BD0788" w14:textId="77777777" w:rsidR="001D532D" w:rsidRDefault="001D532D" w:rsidP="001D532D">
      <w:pPr>
        <w:spacing w:after="0" w:line="240" w:lineRule="auto"/>
        <w:jc w:val="both"/>
        <w:rPr>
          <w:sz w:val="20"/>
          <w:szCs w:val="20"/>
        </w:rPr>
      </w:pPr>
    </w:p>
    <w:p w14:paraId="15D6D6CF" w14:textId="77777777" w:rsidR="001D532D" w:rsidRDefault="001D532D" w:rsidP="001D532D">
      <w:pPr>
        <w:pStyle w:val="Nagwek1"/>
        <w:spacing w:before="120" w:after="280"/>
      </w:pPr>
      <w:r>
        <w:rPr>
          <w:rFonts w:ascii="Calibri" w:hAnsi="Calibri" w:cs="Calibri"/>
          <w:color w:val="1F497D"/>
          <w:sz w:val="20"/>
          <w:szCs w:val="20"/>
        </w:rPr>
        <w:t>VII. PROCEDURA OCENY WNIOSKÓW I PRZYZNAWANIA DOTACJI</w:t>
      </w:r>
    </w:p>
    <w:p w14:paraId="6DFB73FA" w14:textId="77777777" w:rsidR="001D532D" w:rsidRDefault="001D532D" w:rsidP="001D532D">
      <w:pPr>
        <w:spacing w:after="0"/>
        <w:jc w:val="both"/>
      </w:pPr>
      <w:r>
        <w:rPr>
          <w:b/>
          <w:sz w:val="20"/>
          <w:szCs w:val="20"/>
        </w:rPr>
        <w:t>Ocena formalna</w:t>
      </w:r>
    </w:p>
    <w:p w14:paraId="629D212C" w14:textId="77777777" w:rsidR="001D532D" w:rsidRDefault="001D532D" w:rsidP="001D532D">
      <w:pPr>
        <w:spacing w:after="120"/>
        <w:jc w:val="both"/>
      </w:pPr>
      <w:r>
        <w:rPr>
          <w:sz w:val="20"/>
          <w:szCs w:val="20"/>
        </w:rPr>
        <w:t xml:space="preserve">Każdy wniosek złożony w konkursie musi spełnić kryteria formalne, które zostały wymienione w tabeli </w:t>
      </w:r>
      <w:r>
        <w:rPr>
          <w:i/>
          <w:sz w:val="20"/>
          <w:szCs w:val="20"/>
        </w:rPr>
        <w:t>Kryteria formalne</w:t>
      </w:r>
      <w:r>
        <w:rPr>
          <w:sz w:val="20"/>
          <w:szCs w:val="20"/>
        </w:rPr>
        <w:t>.</w:t>
      </w:r>
    </w:p>
    <w:p w14:paraId="410E8FCB" w14:textId="77777777" w:rsidR="001D532D" w:rsidRDefault="001D532D" w:rsidP="001D532D">
      <w:pPr>
        <w:spacing w:after="120"/>
        <w:jc w:val="both"/>
      </w:pPr>
      <w:r>
        <w:rPr>
          <w:sz w:val="20"/>
          <w:szCs w:val="20"/>
        </w:rPr>
        <w:t>Poszczególne kryteria formalne będą weryfikowane na etapie rejestracji wniosku, a także na etapie oceny merytorycznej oraz na etapie ustalania ostatecznej wersji wniosku i podpisywania umowy.</w:t>
      </w:r>
    </w:p>
    <w:p w14:paraId="66AF2D6B" w14:textId="77777777" w:rsidR="001D532D" w:rsidRDefault="001D532D" w:rsidP="001D532D">
      <w:pPr>
        <w:spacing w:after="0"/>
        <w:jc w:val="both"/>
      </w:pPr>
      <w:r>
        <w:rPr>
          <w:sz w:val="20"/>
          <w:szCs w:val="20"/>
        </w:rPr>
        <w:t>Kryteria nr 1 i 2 będą weryfikowane przed etapem oceny merytorycznej. Dodatkowo na tym etapie Operator będzie mógł odrzucić wniosek, jeśli stwierdzi, że nie spełnia on któregoś z pozostałych kryteriów formalnych (z zachowaniem opisanych poniżej zasad dotyczących wyjaśnień).</w:t>
      </w:r>
    </w:p>
    <w:p w14:paraId="696E576E" w14:textId="6E8821FD" w:rsidR="001D532D" w:rsidRDefault="001D532D" w:rsidP="001D532D">
      <w:pPr>
        <w:spacing w:after="0"/>
        <w:jc w:val="both"/>
      </w:pPr>
      <w:r>
        <w:rPr>
          <w:sz w:val="20"/>
          <w:szCs w:val="20"/>
        </w:rPr>
        <w:t xml:space="preserve">Wnioskodawcy niespełniający kryterium nr 2 otrzymają mailowo informację o brakach i uchybieniach formalnych. Wnioskodawcy będą mogli złożyć uzupełnienia i wyjaśnienia w trakcie 3 dni roboczych od dnia wysłania przez Operatora informacji. Uzupełnienia i wyjaśnienia należy wysłać mailowo w formie skanów dokumentów podpisanych przez uprawnione do tego osoby na adres: </w:t>
      </w:r>
      <w:r w:rsidRPr="001559CA">
        <w:rPr>
          <w:sz w:val="20"/>
          <w:szCs w:val="20"/>
        </w:rPr>
        <w:t>sekretaria</w:t>
      </w:r>
      <w:r>
        <w:rPr>
          <w:sz w:val="20"/>
          <w:szCs w:val="20"/>
        </w:rPr>
        <w:t>t@fabrykapelnazycia.eu. Niedostarczenie wyjaśnień i uzupełnień we wskazanym terminie lub też złożenie niewystarczających wyjaśnień i uzupełnień będzie skutkowało odrzuceniem wniosku.</w:t>
      </w:r>
    </w:p>
    <w:p w14:paraId="491D16F0" w14:textId="77777777" w:rsidR="001D532D" w:rsidRDefault="001D532D" w:rsidP="001D532D">
      <w:pPr>
        <w:spacing w:after="0"/>
        <w:jc w:val="both"/>
        <w:rPr>
          <w:sz w:val="20"/>
          <w:szCs w:val="20"/>
        </w:rPr>
      </w:pPr>
    </w:p>
    <w:p w14:paraId="7C05D850" w14:textId="77777777" w:rsidR="001D532D" w:rsidRDefault="001D532D" w:rsidP="001D532D">
      <w:pPr>
        <w:spacing w:after="0"/>
        <w:jc w:val="both"/>
      </w:pPr>
      <w:r>
        <w:rPr>
          <w:sz w:val="20"/>
          <w:szCs w:val="20"/>
        </w:rPr>
        <w:t xml:space="preserve">Operator opublikuje listę wszystkich złożonych wniosków wraz z wynikami weryfikacji formalnej na stronach internetowych </w:t>
      </w:r>
      <w:hyperlink r:id="rId11" w:history="1">
        <w:r w:rsidRPr="00D05FCC">
          <w:rPr>
            <w:rStyle w:val="Hipercze"/>
            <w:sz w:val="20"/>
            <w:szCs w:val="20"/>
          </w:rPr>
          <w:t>ngo.dabrowa-gornicza.pl</w:t>
        </w:r>
      </w:hyperlink>
      <w:r>
        <w:rPr>
          <w:sz w:val="20"/>
          <w:szCs w:val="20"/>
        </w:rPr>
        <w:t xml:space="preserve"> i </w:t>
      </w:r>
      <w:hyperlink r:id="rId12" w:history="1">
        <w:r>
          <w:rPr>
            <w:rStyle w:val="Hipercze"/>
            <w:sz w:val="20"/>
            <w:szCs w:val="20"/>
          </w:rPr>
          <w:t>fabrykapelnazycia.eu.</w:t>
        </w:r>
      </w:hyperlink>
      <w:r>
        <w:rPr>
          <w:sz w:val="20"/>
          <w:szCs w:val="20"/>
        </w:rPr>
        <w:t xml:space="preserve"> Lista będzie zawierała następujące informacje: </w:t>
      </w:r>
    </w:p>
    <w:p w14:paraId="0748812F" w14:textId="77777777" w:rsidR="001D532D" w:rsidRDefault="001D532D" w:rsidP="001D532D">
      <w:pPr>
        <w:numPr>
          <w:ilvl w:val="0"/>
          <w:numId w:val="19"/>
        </w:numPr>
        <w:spacing w:after="0"/>
        <w:ind w:left="709"/>
        <w:jc w:val="both"/>
      </w:pPr>
      <w:r>
        <w:rPr>
          <w:sz w:val="20"/>
          <w:szCs w:val="20"/>
        </w:rPr>
        <w:t xml:space="preserve">nazwa Wnioskodawcy, </w:t>
      </w:r>
    </w:p>
    <w:p w14:paraId="03908EF7" w14:textId="77777777" w:rsidR="001D532D" w:rsidRDefault="001D532D" w:rsidP="001D532D">
      <w:pPr>
        <w:numPr>
          <w:ilvl w:val="0"/>
          <w:numId w:val="19"/>
        </w:numPr>
        <w:spacing w:after="0"/>
        <w:ind w:left="709"/>
        <w:jc w:val="both"/>
      </w:pPr>
      <w:r>
        <w:rPr>
          <w:sz w:val="20"/>
          <w:szCs w:val="20"/>
        </w:rPr>
        <w:t>tytuł projektu,</w:t>
      </w:r>
    </w:p>
    <w:p w14:paraId="5BC9579F" w14:textId="77777777" w:rsidR="001D532D" w:rsidRDefault="001D532D" w:rsidP="001D532D">
      <w:pPr>
        <w:numPr>
          <w:ilvl w:val="0"/>
          <w:numId w:val="19"/>
        </w:numPr>
        <w:spacing w:after="120"/>
        <w:ind w:left="709"/>
        <w:jc w:val="both"/>
      </w:pPr>
      <w:r>
        <w:rPr>
          <w:sz w:val="20"/>
          <w:szCs w:val="20"/>
        </w:rPr>
        <w:t>wynik weryfikacji formalnej.</w:t>
      </w:r>
    </w:p>
    <w:p w14:paraId="563349F3" w14:textId="77777777" w:rsidR="001D532D" w:rsidRDefault="001D532D" w:rsidP="001D532D">
      <w:pPr>
        <w:spacing w:after="120"/>
        <w:jc w:val="both"/>
      </w:pPr>
      <w:r>
        <w:rPr>
          <w:sz w:val="20"/>
          <w:szCs w:val="20"/>
        </w:rPr>
        <w:lastRenderedPageBreak/>
        <w:t>Negatywna ocena na tym etapie będzie skutkowała odrzuceniem wniosku bez możliwości odwołania i uzupełnień. Projekt nie będzie kierowany do dalszej oceny.</w:t>
      </w:r>
    </w:p>
    <w:p w14:paraId="08A8CB4B" w14:textId="77777777" w:rsidR="001D532D" w:rsidRDefault="001D532D" w:rsidP="001D532D">
      <w:pPr>
        <w:spacing w:after="120"/>
        <w:jc w:val="both"/>
      </w:pPr>
      <w:r>
        <w:rPr>
          <w:sz w:val="20"/>
          <w:szCs w:val="20"/>
        </w:rPr>
        <w:t xml:space="preserve">Kryteria formalne nr 3, 4, 5, 6, 7 będą podlegały weryfikacji na etapie oceny merytorycznej. Negatywna ocena w którymkolwiek z tych kryteriów będzie skutkowała odrzuceniem wniosku bez możliwości odwołania i uzupełnień. </w:t>
      </w:r>
      <w:r>
        <w:rPr>
          <w:b/>
          <w:sz w:val="20"/>
          <w:szCs w:val="20"/>
        </w:rPr>
        <w:t>Projekt niespełniający któregokolwiek z tych kryteriów nie będzie podlegał dalszej ocenie merytorycznej – w ocenie merytorycznej zostanie mu przyznane 0 punktów</w:t>
      </w:r>
      <w:r>
        <w:rPr>
          <w:sz w:val="20"/>
          <w:szCs w:val="20"/>
        </w:rPr>
        <w:t>.</w:t>
      </w:r>
    </w:p>
    <w:p w14:paraId="4E8BB1D2" w14:textId="77777777" w:rsidR="001D532D" w:rsidRDefault="001D532D" w:rsidP="001D532D">
      <w:pPr>
        <w:spacing w:after="0"/>
        <w:jc w:val="both"/>
        <w:rPr>
          <w:b/>
          <w:sz w:val="20"/>
          <w:szCs w:val="20"/>
        </w:rPr>
      </w:pPr>
    </w:p>
    <w:p w14:paraId="60319A42" w14:textId="77777777" w:rsidR="001D532D" w:rsidRDefault="001D532D" w:rsidP="001D532D">
      <w:pPr>
        <w:spacing w:after="0"/>
        <w:jc w:val="both"/>
      </w:pPr>
      <w:r>
        <w:rPr>
          <w:b/>
          <w:sz w:val="20"/>
          <w:szCs w:val="20"/>
        </w:rPr>
        <w:t>Ocena merytoryczna</w:t>
      </w:r>
    </w:p>
    <w:p w14:paraId="69F7AF10" w14:textId="77777777" w:rsidR="001D532D" w:rsidRDefault="001D532D" w:rsidP="001D532D">
      <w:pPr>
        <w:spacing w:after="0"/>
        <w:jc w:val="both"/>
      </w:pPr>
      <w:r>
        <w:rPr>
          <w:sz w:val="20"/>
          <w:szCs w:val="20"/>
        </w:rPr>
        <w:t xml:space="preserve">Ocena merytoryczna dokonywana będzie przez Komisję Konkursową, której wybór i pracę określa regulamin komisji konkursowej. W ramach oceny Komisja weryfikuje, czy wniosek spełnia kryteria formalne nr 3, 4, 5, 6, 7 i kryteria merytoryczne. Wniosek, który nie spełnia któregokolwiek z ww. kryteriów formalnych nie podlega ocenie pod kątem spełnienia kryteriów merytorycznych. Przy ocenie merytorycznej w szczególności brane będą pod uwagę kryteria wymienione w punkcie VI Regulaminu. </w:t>
      </w:r>
    </w:p>
    <w:p w14:paraId="5E03F7E4" w14:textId="77777777" w:rsidR="001D532D" w:rsidRDefault="001D532D" w:rsidP="001D532D">
      <w:pPr>
        <w:spacing w:after="120"/>
        <w:jc w:val="both"/>
      </w:pPr>
      <w:r>
        <w:rPr>
          <w:sz w:val="20"/>
          <w:szCs w:val="20"/>
        </w:rPr>
        <w:t xml:space="preserve">Komisja dokonuje oceny merytorycznej na podstawie wytycznych zawartych w </w:t>
      </w:r>
      <w:r>
        <w:rPr>
          <w:b/>
          <w:sz w:val="20"/>
          <w:szCs w:val="20"/>
        </w:rPr>
        <w:t>karcie oceny merytorycznej</w:t>
      </w:r>
      <w:r>
        <w:rPr>
          <w:sz w:val="20"/>
          <w:szCs w:val="20"/>
        </w:rPr>
        <w:t xml:space="preserve">. </w:t>
      </w:r>
    </w:p>
    <w:p w14:paraId="5949C210" w14:textId="77777777" w:rsidR="001D532D" w:rsidRDefault="001D532D" w:rsidP="001D532D">
      <w:pPr>
        <w:spacing w:after="0"/>
        <w:jc w:val="both"/>
        <w:rPr>
          <w:sz w:val="20"/>
          <w:szCs w:val="20"/>
        </w:rPr>
      </w:pPr>
    </w:p>
    <w:p w14:paraId="7DA6D0A7" w14:textId="77777777" w:rsidR="001D532D" w:rsidRDefault="001D532D" w:rsidP="001D532D">
      <w:pPr>
        <w:spacing w:after="0"/>
        <w:jc w:val="both"/>
      </w:pPr>
      <w:r>
        <w:rPr>
          <w:b/>
          <w:sz w:val="20"/>
          <w:szCs w:val="20"/>
        </w:rPr>
        <w:t>Dodatkowe punkty</w:t>
      </w:r>
    </w:p>
    <w:p w14:paraId="039F85A4" w14:textId="5CFF0750" w:rsidR="001D532D" w:rsidRDefault="001D532D" w:rsidP="001D532D">
      <w:pPr>
        <w:spacing w:after="120"/>
        <w:jc w:val="both"/>
      </w:pPr>
      <w:r>
        <w:rPr>
          <w:sz w:val="20"/>
          <w:szCs w:val="20"/>
        </w:rPr>
        <w:t>W razie pozytywnej oceny merytorycznej oraz po spełnieniu kryterium dodatkowego Komisja Konkursowa przyznaje wnioskowi dodatkowe punkty. Maksymalna liczba punktów, jaką może uzyskać wniosek wynosi więc 10</w:t>
      </w:r>
      <w:r w:rsidR="004378B4">
        <w:rPr>
          <w:sz w:val="20"/>
          <w:szCs w:val="20"/>
        </w:rPr>
        <w:t>8</w:t>
      </w:r>
      <w:r w:rsidR="002E5993">
        <w:rPr>
          <w:rStyle w:val="Odwoaniedokomentarza"/>
        </w:rPr>
        <w:t xml:space="preserve"> </w:t>
      </w:r>
      <w:r w:rsidR="002E5993" w:rsidRPr="002E5993">
        <w:rPr>
          <w:rStyle w:val="Odwoaniedokomentarza"/>
          <w:sz w:val="20"/>
          <w:szCs w:val="20"/>
        </w:rPr>
        <w:t>punktów.</w:t>
      </w:r>
    </w:p>
    <w:p w14:paraId="19D69882" w14:textId="77777777" w:rsidR="001D532D" w:rsidRDefault="001D532D" w:rsidP="001D532D">
      <w:pPr>
        <w:spacing w:after="0"/>
        <w:jc w:val="both"/>
        <w:rPr>
          <w:b/>
          <w:sz w:val="20"/>
          <w:szCs w:val="20"/>
        </w:rPr>
      </w:pPr>
    </w:p>
    <w:p w14:paraId="58A561FB" w14:textId="77777777" w:rsidR="001D532D" w:rsidRDefault="001D532D" w:rsidP="001D532D">
      <w:pPr>
        <w:spacing w:after="0"/>
        <w:jc w:val="both"/>
      </w:pPr>
      <w:r>
        <w:rPr>
          <w:b/>
          <w:sz w:val="20"/>
          <w:szCs w:val="20"/>
        </w:rPr>
        <w:t>Listy rankingowe</w:t>
      </w:r>
    </w:p>
    <w:p w14:paraId="5BACC135" w14:textId="77777777" w:rsidR="001D532D" w:rsidRDefault="001D532D" w:rsidP="001D532D">
      <w:pPr>
        <w:numPr>
          <w:ilvl w:val="0"/>
          <w:numId w:val="18"/>
        </w:numPr>
        <w:spacing w:after="0"/>
        <w:jc w:val="both"/>
      </w:pPr>
      <w:r>
        <w:rPr>
          <w:sz w:val="20"/>
          <w:szCs w:val="20"/>
        </w:rPr>
        <w:t>Komisja Konkursowa, na podstawie kart oceny merytorycznej, ustala listę rankingową projektów przeznaczonych do dofinansowania. Znajdują się na niej wszystkie wnioski ocenione merytorycznie. Lista zawiera następujące informacje:</w:t>
      </w:r>
    </w:p>
    <w:p w14:paraId="0D7D0518" w14:textId="77777777" w:rsidR="001D532D" w:rsidRDefault="001D532D" w:rsidP="001D532D">
      <w:pPr>
        <w:numPr>
          <w:ilvl w:val="0"/>
          <w:numId w:val="20"/>
        </w:numPr>
        <w:spacing w:after="0"/>
        <w:ind w:left="1276"/>
        <w:jc w:val="both"/>
      </w:pPr>
      <w:r>
        <w:rPr>
          <w:sz w:val="20"/>
          <w:szCs w:val="20"/>
        </w:rPr>
        <w:t>nazwa Wnioskodawcy/Realizatora;</w:t>
      </w:r>
    </w:p>
    <w:p w14:paraId="10392058" w14:textId="77777777" w:rsidR="001D532D" w:rsidRDefault="001D532D" w:rsidP="001D532D">
      <w:pPr>
        <w:numPr>
          <w:ilvl w:val="0"/>
          <w:numId w:val="20"/>
        </w:numPr>
        <w:spacing w:after="0"/>
        <w:ind w:left="1276"/>
        <w:jc w:val="both"/>
      </w:pPr>
      <w:r>
        <w:rPr>
          <w:sz w:val="20"/>
          <w:szCs w:val="20"/>
        </w:rPr>
        <w:t>tytuł projektu;</w:t>
      </w:r>
    </w:p>
    <w:p w14:paraId="7A9A9367" w14:textId="77777777" w:rsidR="001D532D" w:rsidRDefault="001D532D" w:rsidP="001D532D">
      <w:pPr>
        <w:numPr>
          <w:ilvl w:val="0"/>
          <w:numId w:val="20"/>
        </w:numPr>
        <w:spacing w:after="0"/>
        <w:ind w:left="1276"/>
        <w:jc w:val="both"/>
      </w:pPr>
      <w:r>
        <w:rPr>
          <w:sz w:val="20"/>
          <w:szCs w:val="20"/>
        </w:rPr>
        <w:t>kwota dotacji.</w:t>
      </w:r>
    </w:p>
    <w:p w14:paraId="1715C28B" w14:textId="77777777" w:rsidR="001D532D" w:rsidRDefault="001D532D" w:rsidP="001D532D">
      <w:pPr>
        <w:numPr>
          <w:ilvl w:val="0"/>
          <w:numId w:val="18"/>
        </w:numPr>
        <w:spacing w:after="0"/>
        <w:jc w:val="both"/>
      </w:pPr>
      <w:r>
        <w:rPr>
          <w:sz w:val="20"/>
          <w:szCs w:val="20"/>
        </w:rPr>
        <w:t xml:space="preserve">Po zatwierdzeniu wyników przez Komisję Konkursową następuje ogłoszenie wyników konkursu. Listy projektów przeznaczonych do dofinansowania wraz z przyznanymi kwotami są publikowane na stronie internetowej </w:t>
      </w:r>
      <w:hyperlink r:id="rId13" w:history="1">
        <w:r w:rsidRPr="00D05FCC">
          <w:rPr>
            <w:rStyle w:val="Hipercze"/>
            <w:sz w:val="20"/>
            <w:szCs w:val="20"/>
          </w:rPr>
          <w:t>ngo.dabrowa-gornicza.pl</w:t>
        </w:r>
      </w:hyperlink>
      <w:r>
        <w:rPr>
          <w:sz w:val="20"/>
          <w:szCs w:val="20"/>
        </w:rPr>
        <w:t xml:space="preserve"> i </w:t>
      </w:r>
      <w:hyperlink r:id="rId14" w:history="1">
        <w:r>
          <w:rPr>
            <w:rStyle w:val="Hipercze"/>
            <w:sz w:val="20"/>
            <w:szCs w:val="20"/>
          </w:rPr>
          <w:t>fabrykapelnazycia.eu</w:t>
        </w:r>
      </w:hyperlink>
      <w:r>
        <w:rPr>
          <w:sz w:val="20"/>
          <w:szCs w:val="20"/>
        </w:rPr>
        <w:t>.</w:t>
      </w:r>
    </w:p>
    <w:p w14:paraId="38D5062B" w14:textId="77777777" w:rsidR="001D532D" w:rsidRDefault="001D532D" w:rsidP="001D532D">
      <w:pPr>
        <w:numPr>
          <w:ilvl w:val="0"/>
          <w:numId w:val="18"/>
        </w:numPr>
        <w:spacing w:after="0"/>
        <w:jc w:val="both"/>
      </w:pPr>
      <w:r>
        <w:rPr>
          <w:b/>
          <w:sz w:val="20"/>
          <w:szCs w:val="20"/>
        </w:rPr>
        <w:t>Nie ma możliwości odwołania od ocen merytorycznych</w:t>
      </w:r>
      <w:r>
        <w:rPr>
          <w:sz w:val="20"/>
          <w:szCs w:val="20"/>
        </w:rPr>
        <w:t>, na podstawie których sporządzona zostaje lista projektów przeznaczonych do dofinansowania. Komisja Konkursowa ma prawo przyznania dotacji w niższej kwocie aniżeli wnioskowana, jeżeli uzna, że przedstawione w budżecie kwoty są zawyżone lub zbędne do prawidłowej realizacji projektu.</w:t>
      </w:r>
    </w:p>
    <w:p w14:paraId="5F5A77E3" w14:textId="77777777" w:rsidR="001D532D" w:rsidRDefault="001D532D" w:rsidP="001D532D">
      <w:pPr>
        <w:numPr>
          <w:ilvl w:val="0"/>
          <w:numId w:val="18"/>
        </w:numPr>
        <w:spacing w:after="0"/>
        <w:jc w:val="both"/>
      </w:pPr>
      <w:r>
        <w:rPr>
          <w:sz w:val="20"/>
          <w:szCs w:val="20"/>
        </w:rPr>
        <w:t>Po ogłoszeniu wyników konkursu, Operator kontaktuje się z Wnioskodawcami w celu ewentualnej aktualizacji wniosku o dofinansowanie zgodnie z sugestiami Komisji Konkursowej. Informacja ta przekazywana jest za pośrednictwem poczty elektronicznej, przy użyciu adresu e-mailowego podanego we wniosku o dofinansowanie. Po uzgodnieniach Wnioskodawca przesyła zaktualizowaną wersję wniosku o dofinansowanie, która stanowić będzie załącznik do umowy. Niezłożenie żądanych załączników w komplecie w wyznaczonym terminie oznacza rezygnację z ubiegania się o dofinansowanie realizacji projektu ze środków Programu „Fabryka Pełna Życia 2021 – działaj z nami!”.</w:t>
      </w:r>
    </w:p>
    <w:p w14:paraId="2CB61842" w14:textId="1C25A638" w:rsidR="001D532D" w:rsidRDefault="001D532D" w:rsidP="001D532D">
      <w:pPr>
        <w:numPr>
          <w:ilvl w:val="0"/>
          <w:numId w:val="18"/>
        </w:numPr>
        <w:spacing w:after="0"/>
        <w:jc w:val="both"/>
      </w:pPr>
      <w:r>
        <w:rPr>
          <w:sz w:val="20"/>
          <w:szCs w:val="20"/>
        </w:rPr>
        <w:t>Operator udziela Wnioskodawcom, których projekt nie został przeznaczony do dofinansowania, informacji na temat przyznanej oceny.</w:t>
      </w:r>
    </w:p>
    <w:p w14:paraId="60CD58D1" w14:textId="3D24A601" w:rsidR="001D532D" w:rsidRPr="00C164BC" w:rsidRDefault="001D532D" w:rsidP="001D532D">
      <w:pPr>
        <w:numPr>
          <w:ilvl w:val="0"/>
          <w:numId w:val="18"/>
        </w:numPr>
        <w:spacing w:after="0"/>
        <w:jc w:val="both"/>
      </w:pPr>
      <w:r>
        <w:rPr>
          <w:sz w:val="20"/>
          <w:szCs w:val="20"/>
        </w:rPr>
        <w:t>Kwota dotacji przyznana przez Operatora jest kwotą ostateczną i nie może zostać zwiększona bez jego zgody.</w:t>
      </w:r>
    </w:p>
    <w:p w14:paraId="42014FDA" w14:textId="77777777" w:rsidR="00C164BC" w:rsidRDefault="00C164BC" w:rsidP="00C164BC">
      <w:pPr>
        <w:spacing w:after="0"/>
        <w:jc w:val="both"/>
      </w:pPr>
    </w:p>
    <w:p w14:paraId="40D536A6" w14:textId="77777777" w:rsidR="001D532D" w:rsidRDefault="001D532D" w:rsidP="001D532D">
      <w:pPr>
        <w:numPr>
          <w:ilvl w:val="0"/>
          <w:numId w:val="18"/>
        </w:numPr>
        <w:spacing w:after="0"/>
        <w:jc w:val="both"/>
      </w:pPr>
      <w:r>
        <w:rPr>
          <w:sz w:val="20"/>
          <w:szCs w:val="20"/>
        </w:rPr>
        <w:lastRenderedPageBreak/>
        <w:t>W przypadku uwolnienia środków wynikającego z:</w:t>
      </w:r>
    </w:p>
    <w:p w14:paraId="4E9E4749" w14:textId="77777777" w:rsidR="001D532D" w:rsidRDefault="001D532D" w:rsidP="001D532D">
      <w:pPr>
        <w:numPr>
          <w:ilvl w:val="0"/>
          <w:numId w:val="20"/>
        </w:numPr>
        <w:spacing w:after="0"/>
        <w:ind w:left="1276"/>
        <w:jc w:val="both"/>
      </w:pPr>
      <w:r>
        <w:rPr>
          <w:sz w:val="20"/>
          <w:szCs w:val="20"/>
        </w:rPr>
        <w:t>rezygnacji z realizacji działań przez Wnioskodawcę, którego projekt otrzymał dofinansowanie,</w:t>
      </w:r>
    </w:p>
    <w:p w14:paraId="29219237" w14:textId="77777777" w:rsidR="001D532D" w:rsidRDefault="001D532D" w:rsidP="001D532D">
      <w:pPr>
        <w:numPr>
          <w:ilvl w:val="0"/>
          <w:numId w:val="20"/>
        </w:numPr>
        <w:spacing w:after="0"/>
        <w:ind w:left="1276"/>
        <w:jc w:val="both"/>
      </w:pPr>
      <w:r>
        <w:rPr>
          <w:sz w:val="20"/>
          <w:szCs w:val="20"/>
        </w:rPr>
        <w:t>rezygnacji z części dofinansowania przez Wnioskodawcę, którego projekt otrzymał dofinansowanie,</w:t>
      </w:r>
    </w:p>
    <w:p w14:paraId="07F30187" w14:textId="77777777" w:rsidR="001D532D" w:rsidRDefault="001D532D" w:rsidP="001D532D">
      <w:pPr>
        <w:numPr>
          <w:ilvl w:val="0"/>
          <w:numId w:val="20"/>
        </w:numPr>
        <w:spacing w:after="0"/>
        <w:ind w:left="1276"/>
        <w:jc w:val="both"/>
      </w:pPr>
      <w:r>
        <w:rPr>
          <w:sz w:val="20"/>
          <w:szCs w:val="20"/>
        </w:rPr>
        <w:t>oszczędności z pozostałych działań realizowanych przez Operatora,</w:t>
      </w:r>
    </w:p>
    <w:p w14:paraId="108E5EB4" w14:textId="53FDEA54" w:rsidR="001D532D" w:rsidRDefault="001D532D" w:rsidP="001D532D">
      <w:pPr>
        <w:spacing w:after="0"/>
        <w:ind w:left="709"/>
        <w:jc w:val="both"/>
        <w:rPr>
          <w:sz w:val="20"/>
          <w:szCs w:val="20"/>
        </w:rPr>
      </w:pPr>
      <w:r>
        <w:rPr>
          <w:sz w:val="20"/>
          <w:szCs w:val="20"/>
        </w:rPr>
        <w:t xml:space="preserve">w kompetencji komisji konkursowej pozostaje możliwość dofinansowania innego projektu, który został oceniony pozytywnie na etapie oceny merytorycznej. Komisja konkursowa podejmując decyzję w tym zakresie kieruje się kryteriami oceny merytorycznej. </w:t>
      </w:r>
    </w:p>
    <w:p w14:paraId="4F1373B4" w14:textId="384A9C67" w:rsidR="005A2E08" w:rsidRDefault="005A2E08" w:rsidP="005A2E08">
      <w:pPr>
        <w:spacing w:after="0"/>
        <w:jc w:val="both"/>
        <w:rPr>
          <w:sz w:val="20"/>
          <w:szCs w:val="20"/>
        </w:rPr>
      </w:pPr>
    </w:p>
    <w:p w14:paraId="53443307" w14:textId="77777777" w:rsidR="005A2E08" w:rsidRDefault="005A2E08" w:rsidP="005A2E08">
      <w:pPr>
        <w:pStyle w:val="Nagwek1"/>
        <w:spacing w:before="120" w:after="280"/>
      </w:pPr>
      <w:r>
        <w:rPr>
          <w:rFonts w:ascii="Calibri" w:hAnsi="Calibri" w:cs="Calibri"/>
          <w:color w:val="1F497D"/>
          <w:sz w:val="20"/>
          <w:szCs w:val="20"/>
        </w:rPr>
        <w:t>VIII. ZAWARCIE UMOWY I PRZEKAZANIE ŚRODKÓW</w:t>
      </w:r>
    </w:p>
    <w:p w14:paraId="7A666CA1" w14:textId="2771647C" w:rsidR="005A2E08" w:rsidRDefault="005A2E08" w:rsidP="005A2E08">
      <w:pPr>
        <w:spacing w:after="0"/>
        <w:jc w:val="both"/>
      </w:pPr>
      <w:r>
        <w:rPr>
          <w:sz w:val="20"/>
          <w:szCs w:val="20"/>
        </w:rPr>
        <w:t xml:space="preserve">Operator przesyła drogą elektroniczną do Wnioskodawcy informacje dotyczące podpisywania umowy. </w:t>
      </w:r>
    </w:p>
    <w:p w14:paraId="46625B91" w14:textId="77777777" w:rsidR="005A2E08" w:rsidRDefault="005A2E08" w:rsidP="005A2E08">
      <w:pPr>
        <w:spacing w:after="0"/>
        <w:jc w:val="both"/>
      </w:pPr>
      <w:r>
        <w:rPr>
          <w:sz w:val="20"/>
          <w:szCs w:val="20"/>
        </w:rPr>
        <w:t>Umowa jest podpisywana:</w:t>
      </w:r>
    </w:p>
    <w:p w14:paraId="465FA5EA" w14:textId="6792E5E1" w:rsidR="005A2E08" w:rsidRDefault="005A2E08" w:rsidP="005A2E08">
      <w:pPr>
        <w:numPr>
          <w:ilvl w:val="0"/>
          <w:numId w:val="23"/>
        </w:numPr>
        <w:spacing w:after="0"/>
        <w:jc w:val="both"/>
      </w:pPr>
      <w:r>
        <w:rPr>
          <w:sz w:val="20"/>
          <w:szCs w:val="20"/>
        </w:rPr>
        <w:t>w przypadku projektu złożonego przez podmiot – przez osoby upoważnione do składania oświadczeń woli w sprawach majątkowych zgodnie ze sposobem reprezentacji określonym w statucie lub innym dokumencie regulującym kwestie reprezentacji (UMOWA DWUSTRONNA)</w:t>
      </w:r>
      <w:r w:rsidR="00614B2A">
        <w:rPr>
          <w:sz w:val="20"/>
          <w:szCs w:val="20"/>
        </w:rPr>
        <w:t>;</w:t>
      </w:r>
    </w:p>
    <w:p w14:paraId="5E6CCC7C" w14:textId="0989E31A" w:rsidR="005A2E08" w:rsidRDefault="005A2E08" w:rsidP="005A2E08">
      <w:pPr>
        <w:numPr>
          <w:ilvl w:val="0"/>
          <w:numId w:val="23"/>
        </w:numPr>
        <w:spacing w:after="0"/>
        <w:jc w:val="both"/>
      </w:pPr>
      <w:r>
        <w:rPr>
          <w:sz w:val="20"/>
          <w:szCs w:val="20"/>
        </w:rPr>
        <w:t>w przypadku projektu złożonego przez grupę nieformalną za pośrednictwem innego podmiotu – przez osoby upoważnione do składania oświadczeń woli w sprawach majątkowych ze strony podmiotu oraz trzech przedstawicieli grupy nieformalnej wskazanych we wniosku o dofinansowanie (UMOWA TRÓJSTRONNA).</w:t>
      </w:r>
    </w:p>
    <w:p w14:paraId="0EEDA005" w14:textId="77777777" w:rsidR="005A2E08" w:rsidRDefault="005A2E08" w:rsidP="005A2E08">
      <w:pPr>
        <w:spacing w:after="0"/>
        <w:jc w:val="both"/>
        <w:rPr>
          <w:sz w:val="20"/>
          <w:szCs w:val="20"/>
        </w:rPr>
      </w:pPr>
    </w:p>
    <w:p w14:paraId="4D2093AB" w14:textId="77777777" w:rsidR="005A2E08" w:rsidRDefault="005A2E08" w:rsidP="005A2E08">
      <w:pPr>
        <w:spacing w:after="120"/>
        <w:jc w:val="both"/>
      </w:pPr>
      <w:r>
        <w:rPr>
          <w:sz w:val="20"/>
          <w:szCs w:val="20"/>
        </w:rPr>
        <w:t>Umowy dwustronne należy wydrukować w dwóch egzemplarzach, umowy trójstronne w trzech egzemplarzach i przekazać podpisane do siedziby Operatora na adres:</w:t>
      </w:r>
    </w:p>
    <w:p w14:paraId="75CDD545" w14:textId="77777777" w:rsidR="005A2E08" w:rsidRDefault="005A2E08" w:rsidP="005A2E08">
      <w:pPr>
        <w:spacing w:after="0"/>
        <w:jc w:val="both"/>
        <w:rPr>
          <w:sz w:val="20"/>
          <w:szCs w:val="20"/>
        </w:rPr>
      </w:pPr>
      <w:r>
        <w:rPr>
          <w:sz w:val="20"/>
          <w:szCs w:val="20"/>
        </w:rPr>
        <w:t>Fabryka Pełna Życia Sp. z o.o.</w:t>
      </w:r>
    </w:p>
    <w:p w14:paraId="747BA336" w14:textId="0B711BA1" w:rsidR="005A2E08" w:rsidRDefault="00614B2A" w:rsidP="005A2E08">
      <w:pPr>
        <w:spacing w:after="0"/>
        <w:jc w:val="both"/>
        <w:rPr>
          <w:sz w:val="20"/>
          <w:szCs w:val="20"/>
        </w:rPr>
      </w:pPr>
      <w:r>
        <w:rPr>
          <w:sz w:val="20"/>
          <w:szCs w:val="20"/>
        </w:rPr>
        <w:t>u</w:t>
      </w:r>
      <w:r w:rsidR="005A2E08">
        <w:rPr>
          <w:sz w:val="20"/>
          <w:szCs w:val="20"/>
        </w:rPr>
        <w:t>l. Kościuszki 3/101</w:t>
      </w:r>
    </w:p>
    <w:p w14:paraId="4631453B" w14:textId="77777777" w:rsidR="005A2E08" w:rsidRDefault="005A2E08" w:rsidP="005A2E08">
      <w:pPr>
        <w:spacing w:after="0"/>
        <w:jc w:val="both"/>
      </w:pPr>
      <w:r>
        <w:rPr>
          <w:sz w:val="20"/>
          <w:szCs w:val="20"/>
        </w:rPr>
        <w:t>41-300 Dąbrowa Górnicza</w:t>
      </w:r>
    </w:p>
    <w:p w14:paraId="26672A5F" w14:textId="77777777" w:rsidR="005A2E08" w:rsidRDefault="005A2E08" w:rsidP="005A2E08">
      <w:pPr>
        <w:spacing w:after="0"/>
        <w:jc w:val="both"/>
        <w:rPr>
          <w:sz w:val="20"/>
          <w:szCs w:val="20"/>
        </w:rPr>
      </w:pPr>
    </w:p>
    <w:p w14:paraId="5ED14B3D" w14:textId="77777777" w:rsidR="005A2E08" w:rsidRDefault="005A2E08" w:rsidP="005A2E08">
      <w:pPr>
        <w:spacing w:after="0"/>
        <w:jc w:val="both"/>
      </w:pPr>
      <w:r>
        <w:rPr>
          <w:b/>
          <w:sz w:val="20"/>
          <w:szCs w:val="20"/>
        </w:rPr>
        <w:t xml:space="preserve">Umowa powinna być podpisana w sposób czytelny lub z pieczątką imienną. </w:t>
      </w:r>
    </w:p>
    <w:p w14:paraId="1E403D00" w14:textId="77777777" w:rsidR="005A2E08" w:rsidRDefault="005A2E08" w:rsidP="005A2E08">
      <w:pPr>
        <w:spacing w:after="0"/>
        <w:jc w:val="both"/>
        <w:rPr>
          <w:b/>
          <w:sz w:val="20"/>
          <w:szCs w:val="20"/>
        </w:rPr>
      </w:pPr>
    </w:p>
    <w:p w14:paraId="2170FAAD" w14:textId="77777777" w:rsidR="005A2E08" w:rsidRDefault="005A2E08" w:rsidP="005A2E08">
      <w:pPr>
        <w:spacing w:after="0"/>
        <w:jc w:val="both"/>
      </w:pPr>
      <w:r>
        <w:rPr>
          <w:b/>
          <w:sz w:val="20"/>
          <w:szCs w:val="20"/>
        </w:rPr>
        <w:t xml:space="preserve">Zabezpieczenie realizacji umowy stanowi weksel in blanco wraz z deklaracją wekslową składany przez przedstawicieli podmiotu lub co najmniej jednego członka grupy nieformalnej. </w:t>
      </w:r>
      <w:r>
        <w:rPr>
          <w:sz w:val="20"/>
          <w:szCs w:val="20"/>
        </w:rPr>
        <w:t>Odpowiedzialność podmiotów składających weksel jest odpowiedzialnością solidarną w rozumieniu Kodeksu cywilnego.</w:t>
      </w:r>
    </w:p>
    <w:p w14:paraId="064D71E1" w14:textId="77777777" w:rsidR="005A2E08" w:rsidRDefault="005A2E08" w:rsidP="005A2E08">
      <w:pPr>
        <w:spacing w:after="0"/>
        <w:jc w:val="both"/>
        <w:rPr>
          <w:b/>
          <w:sz w:val="20"/>
          <w:szCs w:val="20"/>
        </w:rPr>
      </w:pPr>
    </w:p>
    <w:p w14:paraId="64166C99" w14:textId="77777777" w:rsidR="005A2E08" w:rsidRDefault="005A2E08" w:rsidP="005A2E08">
      <w:pPr>
        <w:spacing w:after="0"/>
        <w:jc w:val="both"/>
        <w:rPr>
          <w:b/>
          <w:sz w:val="20"/>
          <w:szCs w:val="20"/>
        </w:rPr>
      </w:pPr>
    </w:p>
    <w:p w14:paraId="4B511BB3" w14:textId="77777777" w:rsidR="005A2E08" w:rsidRDefault="005A2E08" w:rsidP="005A2E08">
      <w:pPr>
        <w:spacing w:after="0"/>
        <w:jc w:val="both"/>
      </w:pPr>
      <w:r>
        <w:rPr>
          <w:sz w:val="20"/>
          <w:szCs w:val="20"/>
          <w:u w:val="single"/>
        </w:rPr>
        <w:t>Umowa może nie zostać podpisana z Wnioskodawcą, jeżeli:</w:t>
      </w:r>
    </w:p>
    <w:p w14:paraId="01A06E02" w14:textId="77777777" w:rsidR="005A2E08" w:rsidRDefault="005A2E08" w:rsidP="005A2E08">
      <w:pPr>
        <w:numPr>
          <w:ilvl w:val="0"/>
          <w:numId w:val="22"/>
        </w:numPr>
        <w:spacing w:after="0"/>
        <w:jc w:val="both"/>
      </w:pPr>
      <w:r>
        <w:rPr>
          <w:sz w:val="20"/>
          <w:szCs w:val="20"/>
        </w:rPr>
        <w:t>została wydana decyzja administracyjna w sprawie zwrotu dotacji wydatkowanej w nadmiernej wysokości, niezgodnie z przeznaczeniem oraz pobranej nienależnie,</w:t>
      </w:r>
    </w:p>
    <w:p w14:paraId="02A8FD40" w14:textId="77777777" w:rsidR="005A2E08" w:rsidRDefault="005A2E08" w:rsidP="005A2E08">
      <w:pPr>
        <w:numPr>
          <w:ilvl w:val="0"/>
          <w:numId w:val="22"/>
        </w:numPr>
        <w:spacing w:after="0"/>
        <w:jc w:val="both"/>
      </w:pPr>
      <w:r>
        <w:rPr>
          <w:sz w:val="20"/>
          <w:szCs w:val="20"/>
        </w:rPr>
        <w:t>zostało wydane orzeczenie sądu administracyjnego utrzymujące zaskarżoną decyzję administracyjną,</w:t>
      </w:r>
    </w:p>
    <w:p w14:paraId="28082E69" w14:textId="77777777" w:rsidR="005A2E08" w:rsidRDefault="005A2E08" w:rsidP="005A2E08">
      <w:pPr>
        <w:numPr>
          <w:ilvl w:val="0"/>
          <w:numId w:val="22"/>
        </w:numPr>
        <w:spacing w:after="0"/>
        <w:jc w:val="both"/>
      </w:pPr>
      <w:r>
        <w:rPr>
          <w:sz w:val="20"/>
          <w:szCs w:val="20"/>
        </w:rPr>
        <w:t>którekolwiek z oświadczeń złożonych razem z wnioskiem okaże się niezgodne ze stanem faktycznym,</w:t>
      </w:r>
    </w:p>
    <w:p w14:paraId="5CE92CEC" w14:textId="77777777" w:rsidR="005A2E08" w:rsidRDefault="005A2E08" w:rsidP="005A2E08">
      <w:pPr>
        <w:numPr>
          <w:ilvl w:val="0"/>
          <w:numId w:val="22"/>
        </w:numPr>
        <w:spacing w:after="0"/>
        <w:jc w:val="both"/>
      </w:pPr>
      <w:r>
        <w:rPr>
          <w:sz w:val="20"/>
          <w:szCs w:val="20"/>
        </w:rPr>
        <w:t>Wnioskodawca nie dostarczy dokumentów wymaganych do podpisania umowy w terminie wskazanym przez Operatora,</w:t>
      </w:r>
    </w:p>
    <w:p w14:paraId="786D42D1" w14:textId="77777777" w:rsidR="005A2E08" w:rsidRDefault="005A2E08" w:rsidP="005A2E08">
      <w:pPr>
        <w:numPr>
          <w:ilvl w:val="0"/>
          <w:numId w:val="22"/>
        </w:numPr>
        <w:spacing w:after="0"/>
        <w:jc w:val="both"/>
      </w:pPr>
      <w:r>
        <w:rPr>
          <w:sz w:val="20"/>
          <w:szCs w:val="20"/>
        </w:rPr>
        <w:t>zaistnieją inne przesłanki mające wpływ na możliwość realizacji projektu przez Wnioskodawcę.</w:t>
      </w:r>
    </w:p>
    <w:p w14:paraId="12A955CC" w14:textId="77777777" w:rsidR="005A2E08" w:rsidRDefault="005A2E08" w:rsidP="005A2E08">
      <w:pPr>
        <w:spacing w:after="0"/>
        <w:jc w:val="both"/>
        <w:rPr>
          <w:sz w:val="20"/>
          <w:szCs w:val="20"/>
        </w:rPr>
      </w:pPr>
    </w:p>
    <w:p w14:paraId="054D2EFB" w14:textId="77777777" w:rsidR="005A2E08" w:rsidRDefault="005A2E08" w:rsidP="005A2E08">
      <w:pPr>
        <w:spacing w:after="0"/>
        <w:jc w:val="both"/>
      </w:pPr>
      <w:r>
        <w:rPr>
          <w:sz w:val="20"/>
          <w:szCs w:val="20"/>
        </w:rPr>
        <w:t>Upublicznienie listy rankingowej oznacza, że do złożonych wniosków, umowy i pozostałych dokumentów projektowych stosuje się przepisy ustawy z dnia 6 września 2001 r. o dostępie do informacji publicznej, z zastrzeżeniem wynikającym z art. 5 ust. 2 tejże ustawy, w szczególności ochrony danych osobowych.</w:t>
      </w:r>
    </w:p>
    <w:p w14:paraId="7D100BAD" w14:textId="77777777" w:rsidR="005A2E08" w:rsidRDefault="005A2E08" w:rsidP="005A2E08">
      <w:pPr>
        <w:spacing w:after="0"/>
        <w:jc w:val="both"/>
        <w:rPr>
          <w:sz w:val="20"/>
          <w:szCs w:val="20"/>
        </w:rPr>
      </w:pPr>
    </w:p>
    <w:p w14:paraId="6B9CEA66" w14:textId="77777777" w:rsidR="005A2E08" w:rsidRDefault="005A2E08" w:rsidP="005A2E08">
      <w:pPr>
        <w:spacing w:after="0"/>
        <w:jc w:val="both"/>
      </w:pPr>
      <w:r>
        <w:rPr>
          <w:sz w:val="20"/>
          <w:szCs w:val="20"/>
        </w:rPr>
        <w:t>Przekazanie środków finansowych na numer rachunku bankowego podany w umowie następuje po podpisaniu jej przez wszystkie strony (Wnioskodawcę/Realizatora oraz Operatora) w terminie określonym w umowie.</w:t>
      </w:r>
    </w:p>
    <w:p w14:paraId="7DD94350" w14:textId="77777777" w:rsidR="005A2E08" w:rsidRDefault="005A2E08" w:rsidP="005A2E08">
      <w:pPr>
        <w:spacing w:after="0"/>
        <w:jc w:val="both"/>
        <w:rPr>
          <w:sz w:val="20"/>
          <w:szCs w:val="20"/>
        </w:rPr>
      </w:pPr>
    </w:p>
    <w:p w14:paraId="12F8426F" w14:textId="77777777" w:rsidR="005A2E08" w:rsidRDefault="005A2E08" w:rsidP="005A2E08">
      <w:pPr>
        <w:spacing w:after="0"/>
        <w:jc w:val="both"/>
      </w:pPr>
      <w:r>
        <w:rPr>
          <w:b/>
          <w:sz w:val="20"/>
          <w:szCs w:val="20"/>
        </w:rPr>
        <w:t>Nie ma obowiązku posiadania wyodrębnionego rachunku bankowego (lub subkonta) do obsługi środków pochodzących z dotacji.</w:t>
      </w:r>
    </w:p>
    <w:p w14:paraId="5919653A" w14:textId="77777777" w:rsidR="005A2E08" w:rsidRDefault="005A2E08" w:rsidP="005A2E08">
      <w:pPr>
        <w:spacing w:after="0"/>
        <w:jc w:val="both"/>
        <w:rPr>
          <w:b/>
          <w:sz w:val="20"/>
          <w:szCs w:val="20"/>
        </w:rPr>
      </w:pPr>
    </w:p>
    <w:p w14:paraId="3E4D5828" w14:textId="396454B2" w:rsidR="005A2E08" w:rsidRDefault="005A2E08" w:rsidP="005A2E08">
      <w:pPr>
        <w:spacing w:after="0"/>
        <w:jc w:val="both"/>
        <w:rPr>
          <w:sz w:val="20"/>
          <w:szCs w:val="20"/>
        </w:rPr>
      </w:pPr>
      <w:r>
        <w:rPr>
          <w:b/>
          <w:sz w:val="20"/>
          <w:szCs w:val="20"/>
        </w:rPr>
        <w:t>UWAGA!</w:t>
      </w:r>
      <w:r>
        <w:rPr>
          <w:sz w:val="20"/>
          <w:szCs w:val="20"/>
        </w:rPr>
        <w:t xml:space="preserve"> Wnioskodawca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w sposób umożliwiający identyfikację poszczególnych operacji księgowych.</w:t>
      </w:r>
    </w:p>
    <w:p w14:paraId="5911FCB7" w14:textId="2218E055" w:rsidR="00373CF8" w:rsidRDefault="00373CF8" w:rsidP="005A2E08">
      <w:pPr>
        <w:spacing w:after="0"/>
        <w:jc w:val="both"/>
        <w:rPr>
          <w:sz w:val="20"/>
          <w:szCs w:val="20"/>
        </w:rPr>
      </w:pPr>
    </w:p>
    <w:p w14:paraId="013592D1" w14:textId="77777777" w:rsidR="00373CF8" w:rsidRPr="00BB780D" w:rsidRDefault="00373CF8" w:rsidP="00373CF8">
      <w:pPr>
        <w:pStyle w:val="Nagwek1"/>
        <w:spacing w:before="120" w:after="280"/>
        <w:rPr>
          <w:sz w:val="22"/>
        </w:rPr>
      </w:pPr>
      <w:r>
        <w:rPr>
          <w:rFonts w:ascii="Calibri" w:hAnsi="Calibri" w:cs="Calibri"/>
          <w:color w:val="1F497D"/>
          <w:sz w:val="20"/>
          <w:szCs w:val="20"/>
        </w:rPr>
        <w:t>IX. REALIZACJA PROJEKTU</w:t>
      </w:r>
    </w:p>
    <w:p w14:paraId="7F4DFD1E" w14:textId="77777777" w:rsidR="00373CF8" w:rsidRDefault="00373CF8" w:rsidP="00373CF8">
      <w:pPr>
        <w:spacing w:after="0"/>
      </w:pPr>
      <w:r>
        <w:rPr>
          <w:sz w:val="20"/>
          <w:szCs w:val="16"/>
        </w:rPr>
        <w:t>Realizatorzy projektów zostaną objęci stałym wsparciem Operatora, na które złożą się:</w:t>
      </w:r>
    </w:p>
    <w:p w14:paraId="6DF453A5" w14:textId="1042D3AC" w:rsidR="00373CF8" w:rsidRDefault="00373CF8" w:rsidP="00373CF8">
      <w:pPr>
        <w:pStyle w:val="Akapitzlist"/>
        <w:numPr>
          <w:ilvl w:val="0"/>
          <w:numId w:val="27"/>
        </w:numPr>
        <w:suppressAutoHyphens w:val="0"/>
        <w:spacing w:after="0"/>
        <w:ind w:left="709"/>
        <w:jc w:val="both"/>
      </w:pPr>
      <w:r>
        <w:rPr>
          <w:sz w:val="20"/>
          <w:szCs w:val="16"/>
        </w:rPr>
        <w:t>bieżące wsparcie opiekuna projektu świadczone poprzez komunikację zdalną (mailową, telefoniczną) lub bezpośrednio. Każdy projekt będzie miał przydzielonego konkretnego opiekuna</w:t>
      </w:r>
      <w:r w:rsidR="00614B2A">
        <w:rPr>
          <w:sz w:val="20"/>
          <w:szCs w:val="16"/>
        </w:rPr>
        <w:t>;</w:t>
      </w:r>
    </w:p>
    <w:p w14:paraId="5139CDF6" w14:textId="77777777" w:rsidR="00373CF8" w:rsidRDefault="00373CF8" w:rsidP="00373CF8">
      <w:pPr>
        <w:pStyle w:val="Akapitzlist"/>
        <w:numPr>
          <w:ilvl w:val="0"/>
          <w:numId w:val="27"/>
        </w:numPr>
        <w:suppressAutoHyphens w:val="0"/>
        <w:spacing w:after="0"/>
        <w:ind w:left="709"/>
        <w:jc w:val="both"/>
      </w:pPr>
      <w:r>
        <w:rPr>
          <w:sz w:val="20"/>
          <w:szCs w:val="16"/>
        </w:rPr>
        <w:t xml:space="preserve">spotkanie informacyjne – pozwoli wyjaśnić </w:t>
      </w:r>
      <w:r>
        <w:rPr>
          <w:sz w:val="20"/>
        </w:rPr>
        <w:t>założenia i obowiązki wynikające z umowy o dofinansowanie oraz zasady dokumentowania działań, zasady związane z dokumentacją finansową projektu, zasady  rozliczania i sprawozdawczości projektów.</w:t>
      </w:r>
    </w:p>
    <w:p w14:paraId="319F3B4C" w14:textId="77777777" w:rsidR="00373CF8" w:rsidRDefault="00373CF8" w:rsidP="00373CF8">
      <w:pPr>
        <w:spacing w:after="0"/>
        <w:rPr>
          <w:b/>
          <w:sz w:val="20"/>
          <w:szCs w:val="20"/>
        </w:rPr>
      </w:pPr>
    </w:p>
    <w:p w14:paraId="44B29FC9" w14:textId="77777777" w:rsidR="00373CF8" w:rsidRDefault="00373CF8" w:rsidP="00373CF8">
      <w:pPr>
        <w:spacing w:after="0"/>
      </w:pPr>
      <w:r>
        <w:rPr>
          <w:b/>
          <w:sz w:val="20"/>
          <w:szCs w:val="20"/>
        </w:rPr>
        <w:t>Dokumentowanie projektów</w:t>
      </w:r>
    </w:p>
    <w:p w14:paraId="13A8BF4F" w14:textId="77777777" w:rsidR="00373CF8" w:rsidRDefault="00373CF8" w:rsidP="00373CF8">
      <w:pPr>
        <w:spacing w:after="0"/>
        <w:jc w:val="both"/>
      </w:pPr>
      <w:r>
        <w:rPr>
          <w:sz w:val="20"/>
          <w:szCs w:val="20"/>
        </w:rPr>
        <w:t>Realizator zobowiązuje się do dokumentowania realizowanych działań projektowych w sposób przejrzysty i czytelny. Dokumentacja powinna w szczególności odzwierciedlać wszystkie zrealizowane działania, wytworzone produkty i osiągnięte rezultaty. Należy pamiętać jednak, że specyfika danego projektu może wymagać rozszerzenia form dokumentowania realizowanych działań. Realizator powinien więc gromadzić dokumentację w taki sposób, aby zebrać pełne potwierdzenie zrealizowanych działań i osiągniętych rezultatów.</w:t>
      </w:r>
    </w:p>
    <w:p w14:paraId="4B11E448" w14:textId="77777777" w:rsidR="00373CF8" w:rsidRDefault="00373CF8" w:rsidP="00373CF8">
      <w:pPr>
        <w:spacing w:after="0"/>
        <w:rPr>
          <w:b/>
          <w:sz w:val="20"/>
          <w:szCs w:val="20"/>
        </w:rPr>
      </w:pPr>
    </w:p>
    <w:p w14:paraId="086F7560" w14:textId="77777777" w:rsidR="00373CF8" w:rsidRDefault="00373CF8" w:rsidP="00373CF8">
      <w:pPr>
        <w:spacing w:after="0"/>
      </w:pPr>
      <w:r>
        <w:rPr>
          <w:b/>
          <w:sz w:val="20"/>
          <w:szCs w:val="20"/>
        </w:rPr>
        <w:t>Dopuszczalność zmian w projekcie</w:t>
      </w:r>
    </w:p>
    <w:p w14:paraId="36F6A7D6" w14:textId="77777777" w:rsidR="00373CF8" w:rsidRDefault="00373CF8" w:rsidP="00373CF8">
      <w:pPr>
        <w:spacing w:after="120"/>
        <w:jc w:val="both"/>
      </w:pPr>
      <w:r>
        <w:rPr>
          <w:sz w:val="20"/>
          <w:szCs w:val="20"/>
        </w:rPr>
        <w:t xml:space="preserve">Realizator powinien ponosić wydatki zgodnie z umową i budżetem zawartym we wniosku o dofinansowanie stanowiącym załącznik do umowy. Umowa o dofinansowanie określi limity, zgodnie z którymi Realizator będzie mógł dokonywać zmian w budżecie projektu bez konieczności informowania Operatora. </w:t>
      </w:r>
    </w:p>
    <w:p w14:paraId="2F918CEB" w14:textId="2E8A3781" w:rsidR="00373CF8" w:rsidRDefault="00373CF8" w:rsidP="00373CF8">
      <w:pPr>
        <w:spacing w:after="120"/>
        <w:jc w:val="both"/>
      </w:pPr>
      <w:r>
        <w:rPr>
          <w:sz w:val="20"/>
          <w:szCs w:val="20"/>
        </w:rPr>
        <w:t>Wszelkie inne zmiany będą wymagały zgody Operatora i ewentualnie zawarcia aneksu do umowy. Realizator zgłasza proponowane zmiany do Operatora nie później niż 10 dni przed końcem realizacji projektu. W przypadku późniejszego zgłoszenia zmian Operator może odmówić rozpatrzenia sprawy. Pismo z propozycją zmian należy: złożyć osobiście w siedzibie Fabryk</w:t>
      </w:r>
      <w:r w:rsidR="00614B2A">
        <w:rPr>
          <w:sz w:val="20"/>
          <w:szCs w:val="20"/>
        </w:rPr>
        <w:t>i</w:t>
      </w:r>
      <w:r>
        <w:rPr>
          <w:sz w:val="20"/>
          <w:szCs w:val="20"/>
        </w:rPr>
        <w:t xml:space="preserve"> Pełn</w:t>
      </w:r>
      <w:r w:rsidR="00614B2A">
        <w:rPr>
          <w:sz w:val="20"/>
          <w:szCs w:val="20"/>
        </w:rPr>
        <w:t>ej</w:t>
      </w:r>
      <w:r>
        <w:rPr>
          <w:sz w:val="20"/>
          <w:szCs w:val="20"/>
        </w:rPr>
        <w:t xml:space="preserve"> Życia Sp. z o.o., przesłać pocztą elektroniczną do Operatora na adres </w:t>
      </w:r>
      <w:hyperlink r:id="rId15" w:history="1">
        <w:r>
          <w:rPr>
            <w:rStyle w:val="Hipercze"/>
            <w:sz w:val="20"/>
            <w:szCs w:val="20"/>
          </w:rPr>
          <w:t>sekretariat@fabrykapelnazycia.eu</w:t>
        </w:r>
      </w:hyperlink>
      <w:r>
        <w:rPr>
          <w:sz w:val="20"/>
          <w:szCs w:val="20"/>
        </w:rPr>
        <w:t xml:space="preserve"> lub wysłać drogą pocztową na adres: Fabryka Pełna Życia Sp. z o.o., ul. Kościuszki 3/101</w:t>
      </w:r>
      <w:r w:rsidR="00E70DB9">
        <w:rPr>
          <w:sz w:val="20"/>
          <w:szCs w:val="20"/>
        </w:rPr>
        <w:t>,</w:t>
      </w:r>
      <w:r>
        <w:rPr>
          <w:sz w:val="20"/>
          <w:szCs w:val="20"/>
        </w:rPr>
        <w:t xml:space="preserve"> 41-300 Dąbrowa Górnicza.</w:t>
      </w:r>
    </w:p>
    <w:p w14:paraId="7DD7D47B" w14:textId="041539BC" w:rsidR="00373CF8" w:rsidRDefault="00373CF8" w:rsidP="00373CF8">
      <w:pPr>
        <w:spacing w:after="120"/>
        <w:jc w:val="both"/>
      </w:pPr>
      <w:r>
        <w:rPr>
          <w:sz w:val="20"/>
          <w:szCs w:val="20"/>
        </w:rPr>
        <w:t xml:space="preserve">W piśmie należy opisać proponowane zmiany wraz z uzasadnieniem. W odpowiedzi na pismo Operator skontaktuje się drogą mailową z Realizatorem i poinformuje go o swoim stanowisku. W przypadku zaakceptowania proponowanych zmian Operator poinformuje, czy wiążą się one z koniecznością wprowadzania aneksu do umowy o dofinansowanie. Decyzję o tym, czy dana zmiana wymaga wprowadzenia aneksu do umowy o dofinansowanie podejmuje Operator. W przypadku uznania, że zawarcie aneksu jest niezbędne, Operator poinformuje Realizatora o możliwości wprowadzenia zmian we wniosku. Wówczas będzie możliwe naniesienie stosownych zmian, wydrukowanie zaktualizowanej wersji wniosku oraz aneksu do umowy. Zaktualizowana </w:t>
      </w:r>
      <w:r>
        <w:rPr>
          <w:sz w:val="20"/>
          <w:szCs w:val="20"/>
        </w:rPr>
        <w:lastRenderedPageBreak/>
        <w:t>wersja wniosku o dofinansowanie będzie obowiązywała od dnia podpisania aneksu do umowy. Dlatego też proponowane zmiany należy zgłaszać na bieżąco, z odpowiednim wyprzedzeniem czasowym.</w:t>
      </w:r>
    </w:p>
    <w:p w14:paraId="5BFF6CF7" w14:textId="77777777" w:rsidR="00373CF8" w:rsidRDefault="00373CF8" w:rsidP="00373CF8">
      <w:pPr>
        <w:spacing w:after="0"/>
        <w:jc w:val="both"/>
      </w:pPr>
      <w:r>
        <w:rPr>
          <w:sz w:val="20"/>
          <w:szCs w:val="20"/>
        </w:rPr>
        <w:t>Nie przewiduje się możliwości dokonywania zmian wymagających zawierania aneksu do umowy na etapie przygotowywania sprawozdania (tj. po dacie zakończenia realizacji zadania).</w:t>
      </w:r>
    </w:p>
    <w:p w14:paraId="47D9AABE" w14:textId="77777777" w:rsidR="00373CF8" w:rsidRDefault="00373CF8" w:rsidP="00373CF8">
      <w:pPr>
        <w:spacing w:after="0"/>
        <w:jc w:val="both"/>
        <w:rPr>
          <w:sz w:val="20"/>
          <w:szCs w:val="20"/>
        </w:rPr>
      </w:pPr>
    </w:p>
    <w:p w14:paraId="0478122B" w14:textId="77777777" w:rsidR="00373CF8" w:rsidRDefault="00373CF8" w:rsidP="00373CF8">
      <w:pPr>
        <w:pStyle w:val="Nagwek1"/>
        <w:spacing w:before="120" w:after="280"/>
      </w:pPr>
      <w:bookmarkStart w:id="4" w:name="__RefHeading___Toc442957683"/>
      <w:bookmarkEnd w:id="4"/>
      <w:r>
        <w:rPr>
          <w:rFonts w:ascii="Calibri" w:hAnsi="Calibri" w:cs="Calibri"/>
          <w:color w:val="1F497D"/>
          <w:sz w:val="20"/>
          <w:szCs w:val="20"/>
        </w:rPr>
        <w:t>X. ZASADY ROZLICZANIA I SPRAWOZDAWCZOŚCI</w:t>
      </w:r>
    </w:p>
    <w:p w14:paraId="0D5DB89E" w14:textId="7848443A" w:rsidR="00373CF8" w:rsidRDefault="00373CF8" w:rsidP="00373CF8">
      <w:pPr>
        <w:spacing w:after="0"/>
        <w:jc w:val="both"/>
      </w:pPr>
      <w:r>
        <w:rPr>
          <w:sz w:val="20"/>
          <w:szCs w:val="20"/>
        </w:rPr>
        <w:t>Sprawozdanie należy wypełnić w wersji papierowej, a następnie wydrukować, podpisać i dostarczyć osobiście lub przesłać na adres Operatora.</w:t>
      </w:r>
    </w:p>
    <w:p w14:paraId="5F803354" w14:textId="77777777" w:rsidR="00373CF8" w:rsidRDefault="00373CF8" w:rsidP="00373CF8">
      <w:pPr>
        <w:spacing w:after="0"/>
        <w:jc w:val="both"/>
        <w:rPr>
          <w:sz w:val="20"/>
          <w:szCs w:val="20"/>
        </w:rPr>
      </w:pPr>
    </w:p>
    <w:p w14:paraId="543E049E" w14:textId="77777777" w:rsidR="00373CF8" w:rsidRDefault="00373CF8" w:rsidP="00373CF8">
      <w:pPr>
        <w:spacing w:after="0"/>
        <w:jc w:val="both"/>
      </w:pPr>
      <w:r>
        <w:rPr>
          <w:sz w:val="20"/>
          <w:szCs w:val="20"/>
        </w:rPr>
        <w:t>Do sprawozdania należy dołączyć:</w:t>
      </w:r>
    </w:p>
    <w:p w14:paraId="6A43F8D6" w14:textId="77777777" w:rsidR="00373CF8" w:rsidRDefault="00373CF8" w:rsidP="00373CF8">
      <w:pPr>
        <w:numPr>
          <w:ilvl w:val="0"/>
          <w:numId w:val="25"/>
        </w:numPr>
        <w:spacing w:after="0"/>
        <w:jc w:val="both"/>
      </w:pPr>
      <w:r>
        <w:rPr>
          <w:sz w:val="20"/>
          <w:szCs w:val="20"/>
        </w:rPr>
        <w:t>potwierdzone za zgodność z oryginałem kopie dokumentów finansowych potwierdzających poniesione wydatki w ramach dotacji (faktur, rachunków, wyciągów bankowych, raportów kasowych itd.),</w:t>
      </w:r>
    </w:p>
    <w:p w14:paraId="4CAE28F8" w14:textId="77777777" w:rsidR="00373CF8" w:rsidRDefault="00373CF8" w:rsidP="00373CF8">
      <w:pPr>
        <w:numPr>
          <w:ilvl w:val="0"/>
          <w:numId w:val="25"/>
        </w:numPr>
        <w:spacing w:after="0"/>
        <w:jc w:val="both"/>
      </w:pPr>
      <w:r>
        <w:rPr>
          <w:sz w:val="20"/>
          <w:szCs w:val="20"/>
        </w:rPr>
        <w:t>potwierdzenie zwrotu niewykorzystanej części dotacji,</w:t>
      </w:r>
    </w:p>
    <w:p w14:paraId="50669C44" w14:textId="77777777" w:rsidR="00373CF8" w:rsidRDefault="00373CF8" w:rsidP="00373CF8">
      <w:pPr>
        <w:numPr>
          <w:ilvl w:val="0"/>
          <w:numId w:val="25"/>
        </w:numPr>
        <w:spacing w:after="0"/>
        <w:jc w:val="both"/>
      </w:pPr>
      <w:r>
        <w:rPr>
          <w:sz w:val="20"/>
          <w:szCs w:val="20"/>
        </w:rPr>
        <w:t>co najmniej 5 zdjęć (w formie elektronicznej) prezentujących realizację przedsięwzięcia na</w:t>
      </w:r>
      <w:r>
        <w:rPr>
          <w:b/>
          <w:sz w:val="20"/>
          <w:szCs w:val="20"/>
        </w:rPr>
        <w:t xml:space="preserve"> </w:t>
      </w:r>
      <w:r>
        <w:rPr>
          <w:sz w:val="20"/>
          <w:szCs w:val="20"/>
        </w:rPr>
        <w:t>Priorytetowym Obszarze Rewitalizacji CENTRUM, w tym – w razie konieczności – ze zgodą osób na publikację ich wizerunku.</w:t>
      </w:r>
    </w:p>
    <w:p w14:paraId="0B85C54E" w14:textId="77777777" w:rsidR="00373CF8" w:rsidRDefault="00373CF8" w:rsidP="00373CF8">
      <w:pPr>
        <w:spacing w:after="0"/>
        <w:jc w:val="both"/>
        <w:rPr>
          <w:sz w:val="20"/>
          <w:szCs w:val="20"/>
        </w:rPr>
      </w:pPr>
    </w:p>
    <w:p w14:paraId="25EF0AB1" w14:textId="77777777" w:rsidR="00373CF8" w:rsidRDefault="00373CF8" w:rsidP="00373CF8">
      <w:pPr>
        <w:spacing w:after="0"/>
        <w:jc w:val="both"/>
        <w:rPr>
          <w:sz w:val="20"/>
          <w:szCs w:val="20"/>
        </w:rPr>
      </w:pPr>
      <w:r>
        <w:rPr>
          <w:sz w:val="20"/>
          <w:szCs w:val="20"/>
        </w:rPr>
        <w:t>Nie należy składać żadnych innych załączników, w szczególności – nie należy przesyłać do Operatora innej niż w/w zdjęcia dokumentacji merytorycznej z realizacji przedsięwzięcia.</w:t>
      </w:r>
    </w:p>
    <w:p w14:paraId="5E79FB78" w14:textId="77777777" w:rsidR="00373CF8" w:rsidRDefault="00373CF8" w:rsidP="00373CF8">
      <w:pPr>
        <w:spacing w:after="0" w:line="240" w:lineRule="auto"/>
        <w:jc w:val="both"/>
        <w:rPr>
          <w:sz w:val="20"/>
          <w:szCs w:val="20"/>
        </w:rPr>
      </w:pPr>
      <w:bookmarkStart w:id="5" w:name="__RefHeading___Toc442957684"/>
      <w:bookmarkEnd w:id="5"/>
    </w:p>
    <w:p w14:paraId="08B11C43" w14:textId="77777777" w:rsidR="00373CF8" w:rsidRDefault="00373CF8" w:rsidP="00373CF8">
      <w:pPr>
        <w:numPr>
          <w:ilvl w:val="0"/>
          <w:numId w:val="1"/>
        </w:numPr>
        <w:spacing w:after="0" w:line="240" w:lineRule="auto"/>
        <w:jc w:val="both"/>
        <w:rPr>
          <w:sz w:val="20"/>
          <w:szCs w:val="20"/>
        </w:rPr>
      </w:pPr>
    </w:p>
    <w:p w14:paraId="0D95FEE0" w14:textId="77777777" w:rsidR="00373CF8" w:rsidRDefault="00373CF8" w:rsidP="00373CF8">
      <w:pPr>
        <w:pStyle w:val="Nagwek1"/>
        <w:spacing w:after="280"/>
      </w:pPr>
      <w:r>
        <w:rPr>
          <w:rFonts w:ascii="Calibri" w:hAnsi="Calibri" w:cs="Calibri"/>
          <w:color w:val="1F497D"/>
          <w:sz w:val="20"/>
          <w:szCs w:val="20"/>
        </w:rPr>
        <w:t>XI. MONITORING I KONTROLA</w:t>
      </w:r>
    </w:p>
    <w:p w14:paraId="4E5F8442" w14:textId="77777777" w:rsidR="00373CF8" w:rsidRDefault="00373CF8" w:rsidP="00373CF8">
      <w:pPr>
        <w:pStyle w:val="Akapitzlist"/>
        <w:suppressAutoHyphens w:val="0"/>
        <w:spacing w:after="0"/>
        <w:ind w:left="0"/>
        <w:jc w:val="both"/>
      </w:pPr>
      <w:r>
        <w:rPr>
          <w:sz w:val="20"/>
          <w:szCs w:val="16"/>
        </w:rPr>
        <w:t>Poszczególne projekty będą poddawane stałemu, bieżącemu monitoringowi w okresie ich realizacji. W przypadku zauważenia istotnych trudności w realizowaniu danego projektu, utrudnionego kontaktu z realizatorami lub z innych przyczyn przeprowadzane będą wizyty monitoringowe, zarówno w trakcie realizacji projektów, jak i po ich zakończeniu. Obejmą one kwestie merytoryczne i finansowe związane z projektem. Wizyty będą prowadzone, jeśli opiekun projektu dostrzeże istotne problemy mogące mieć wpływ na osiągnięcie celów projektu, bądź gdy pojawią się poważne błędy i braki w sprawozdawczości, a Realizator będzie miał problemy w prawidłowym przygotowaniu niezbędnych dokumentów i poprawek. Wizyta taka będzie miała na celu sprawdzenie prawidłowości realizacji danego projektu, a także pomoc w prawidłowym przygotowaniu jego rozliczenia.</w:t>
      </w:r>
    </w:p>
    <w:p w14:paraId="4161AA40" w14:textId="77777777" w:rsidR="00373CF8" w:rsidRDefault="00373CF8" w:rsidP="00373CF8">
      <w:pPr>
        <w:spacing w:after="0"/>
        <w:jc w:val="both"/>
        <w:rPr>
          <w:sz w:val="20"/>
          <w:szCs w:val="20"/>
        </w:rPr>
      </w:pPr>
    </w:p>
    <w:p w14:paraId="5ACD1DA9" w14:textId="77777777" w:rsidR="00373CF8" w:rsidRDefault="00373CF8" w:rsidP="00373CF8">
      <w:pPr>
        <w:spacing w:after="0"/>
        <w:jc w:val="both"/>
      </w:pPr>
      <w:r>
        <w:rPr>
          <w:sz w:val="20"/>
          <w:szCs w:val="20"/>
        </w:rPr>
        <w:t>Realizator zobowiązany jest do:</w:t>
      </w:r>
    </w:p>
    <w:p w14:paraId="09F7B005" w14:textId="77777777" w:rsidR="00373CF8" w:rsidRDefault="00373CF8" w:rsidP="00373CF8">
      <w:pPr>
        <w:numPr>
          <w:ilvl w:val="0"/>
          <w:numId w:val="26"/>
        </w:numPr>
        <w:spacing w:after="0"/>
        <w:jc w:val="both"/>
      </w:pPr>
      <w:r>
        <w:rPr>
          <w:sz w:val="20"/>
          <w:szCs w:val="20"/>
        </w:rPr>
        <w:t>poddania się wizytom monitorującym organizowanym przez Operatora,</w:t>
      </w:r>
    </w:p>
    <w:p w14:paraId="7E285833" w14:textId="5D77E3F3" w:rsidR="00373CF8" w:rsidRDefault="00373CF8" w:rsidP="00373CF8">
      <w:pPr>
        <w:numPr>
          <w:ilvl w:val="0"/>
          <w:numId w:val="26"/>
        </w:numPr>
        <w:spacing w:after="0"/>
        <w:jc w:val="both"/>
      </w:pPr>
      <w:r>
        <w:rPr>
          <w:sz w:val="20"/>
          <w:szCs w:val="20"/>
        </w:rPr>
        <w:t>poddania się kontrolom przeprowadzanym przez Operatora lub inne uprawnione podmioty, w szczególności przez Urząd Miejski w Dąbrowie Górniczej,</w:t>
      </w:r>
    </w:p>
    <w:p w14:paraId="6CCC990E" w14:textId="77777777" w:rsidR="00373CF8" w:rsidRDefault="00373CF8" w:rsidP="00373CF8">
      <w:pPr>
        <w:numPr>
          <w:ilvl w:val="0"/>
          <w:numId w:val="26"/>
        </w:numPr>
        <w:spacing w:after="0"/>
        <w:jc w:val="both"/>
      </w:pPr>
      <w:r>
        <w:rPr>
          <w:sz w:val="20"/>
          <w:szCs w:val="20"/>
        </w:rPr>
        <w:t>udzielania odpowiedzi i wyjaśnień na pytania zgłaszane przez osoby przeprowadzające wizyty monitorujące oraz kontrole w formie i terminach wskazanych przez te osoby,</w:t>
      </w:r>
    </w:p>
    <w:p w14:paraId="0018AA19" w14:textId="77777777" w:rsidR="00373CF8" w:rsidRDefault="00373CF8" w:rsidP="00373CF8">
      <w:pPr>
        <w:numPr>
          <w:ilvl w:val="0"/>
          <w:numId w:val="26"/>
        </w:numPr>
        <w:spacing w:after="0"/>
        <w:jc w:val="both"/>
      </w:pPr>
      <w:r>
        <w:rPr>
          <w:sz w:val="20"/>
          <w:szCs w:val="20"/>
        </w:rPr>
        <w:t xml:space="preserve">stosowania się do zaleceń formułowanych w wyniku przeprowadzonych wizyt monitorujących i kontroli. </w:t>
      </w:r>
    </w:p>
    <w:p w14:paraId="4D4225DF" w14:textId="77777777" w:rsidR="00373CF8" w:rsidRDefault="00373CF8" w:rsidP="00373CF8">
      <w:pPr>
        <w:spacing w:after="0" w:line="240" w:lineRule="auto"/>
        <w:jc w:val="both"/>
        <w:rPr>
          <w:sz w:val="20"/>
          <w:szCs w:val="20"/>
        </w:rPr>
      </w:pPr>
    </w:p>
    <w:p w14:paraId="7DB3BCF8" w14:textId="47612FB8" w:rsidR="00373CF8" w:rsidRDefault="00373CF8" w:rsidP="00373CF8">
      <w:pPr>
        <w:spacing w:after="0" w:line="240" w:lineRule="auto"/>
        <w:jc w:val="both"/>
        <w:rPr>
          <w:sz w:val="20"/>
          <w:szCs w:val="20"/>
        </w:rPr>
      </w:pPr>
    </w:p>
    <w:p w14:paraId="7670714B" w14:textId="52B74713" w:rsidR="00C164BC" w:rsidRDefault="00C164BC" w:rsidP="00373CF8">
      <w:pPr>
        <w:spacing w:after="0" w:line="240" w:lineRule="auto"/>
        <w:jc w:val="both"/>
        <w:rPr>
          <w:sz w:val="20"/>
          <w:szCs w:val="20"/>
        </w:rPr>
      </w:pPr>
    </w:p>
    <w:p w14:paraId="5C2E956B" w14:textId="77777777" w:rsidR="00C164BC" w:rsidRDefault="00C164BC" w:rsidP="00373CF8">
      <w:pPr>
        <w:spacing w:after="0" w:line="240" w:lineRule="auto"/>
        <w:jc w:val="both"/>
        <w:rPr>
          <w:sz w:val="20"/>
          <w:szCs w:val="20"/>
        </w:rPr>
      </w:pPr>
    </w:p>
    <w:p w14:paraId="73655F37" w14:textId="77777777" w:rsidR="00373CF8" w:rsidRDefault="00373CF8" w:rsidP="00373CF8">
      <w:pPr>
        <w:pStyle w:val="Nagwek1"/>
        <w:spacing w:before="120" w:after="280"/>
      </w:pPr>
      <w:bookmarkStart w:id="6" w:name="__RefHeading___Toc442957685"/>
      <w:bookmarkEnd w:id="6"/>
      <w:r>
        <w:rPr>
          <w:rFonts w:ascii="Calibri" w:hAnsi="Calibri" w:cs="Calibri"/>
          <w:color w:val="1F497D"/>
          <w:sz w:val="20"/>
          <w:szCs w:val="20"/>
        </w:rPr>
        <w:lastRenderedPageBreak/>
        <w:t>XII. POSTANOWIENIA KOŃCOWE</w:t>
      </w:r>
    </w:p>
    <w:p w14:paraId="1302BB31" w14:textId="77777777" w:rsidR="00373CF8" w:rsidRDefault="00373CF8" w:rsidP="00373CF8">
      <w:pPr>
        <w:spacing w:after="120"/>
        <w:jc w:val="both"/>
      </w:pPr>
      <w:r>
        <w:rPr>
          <w:sz w:val="20"/>
          <w:szCs w:val="20"/>
        </w:rPr>
        <w:t xml:space="preserve">Operator ma możliwość wprowadzania zmian do niniejszego Regulaminu, a także do interpretowania zawartych w nim zapisów. Zmiany i interpretacje będą publikowane na stronie internetowej </w:t>
      </w:r>
      <w:hyperlink r:id="rId16" w:history="1">
        <w:r>
          <w:rPr>
            <w:rStyle w:val="Hipercze"/>
            <w:sz w:val="20"/>
            <w:szCs w:val="20"/>
          </w:rPr>
          <w:t>ngo.dabrowa-gornicza.pl</w:t>
        </w:r>
      </w:hyperlink>
      <w:r>
        <w:rPr>
          <w:sz w:val="20"/>
          <w:szCs w:val="20"/>
        </w:rPr>
        <w:t xml:space="preserve"> i </w:t>
      </w:r>
      <w:hyperlink r:id="rId17" w:history="1">
        <w:r>
          <w:rPr>
            <w:rStyle w:val="Hipercze"/>
            <w:sz w:val="20"/>
            <w:szCs w:val="20"/>
          </w:rPr>
          <w:t>fabrykapelnazycia.eu</w:t>
        </w:r>
      </w:hyperlink>
      <w:r>
        <w:rPr>
          <w:sz w:val="20"/>
          <w:szCs w:val="20"/>
        </w:rPr>
        <w:t>. Realizatorzy są zobowiązani do stosowania się do wymienionych powyżej zmian i interpretacji.</w:t>
      </w:r>
    </w:p>
    <w:p w14:paraId="6AD4042A" w14:textId="0F7BA93B" w:rsidR="00373CF8" w:rsidRDefault="00373CF8" w:rsidP="00373CF8">
      <w:pPr>
        <w:spacing w:after="120"/>
        <w:jc w:val="both"/>
        <w:rPr>
          <w:sz w:val="20"/>
          <w:szCs w:val="20"/>
        </w:rPr>
      </w:pPr>
      <w:r>
        <w:rPr>
          <w:sz w:val="20"/>
          <w:szCs w:val="20"/>
        </w:rPr>
        <w:t xml:space="preserve">Operator zastrzega, że podpisanie umów o dofinansowanie projektów będzie możliwe pod warunkiem przekazania Operatorowi środków na realizację projektu przez Gminę Dąbrowa Górnicza na podstawie umowy o realizację zadania publicznego nr </w:t>
      </w:r>
      <w:r w:rsidR="000921CF" w:rsidRPr="000921CF">
        <w:rPr>
          <w:sz w:val="20"/>
          <w:szCs w:val="20"/>
        </w:rPr>
        <w:t>WKS.94.2021</w:t>
      </w:r>
      <w:r w:rsidR="000921CF">
        <w:rPr>
          <w:sz w:val="20"/>
          <w:szCs w:val="20"/>
        </w:rPr>
        <w:t>.</w:t>
      </w:r>
    </w:p>
    <w:p w14:paraId="62B0B664" w14:textId="19335702" w:rsidR="00373CF8" w:rsidRDefault="00373CF8" w:rsidP="00373CF8">
      <w:pPr>
        <w:spacing w:after="120"/>
        <w:jc w:val="both"/>
      </w:pPr>
      <w:r>
        <w:rPr>
          <w:sz w:val="20"/>
          <w:szCs w:val="20"/>
        </w:rPr>
        <w:t xml:space="preserve">Informacje na temat Regulaminu konkursu można uzyskać kontaktując się z Operatorem za pośrednictwem poczty elektronicznej: </w:t>
      </w:r>
      <w:hyperlink r:id="rId18" w:history="1">
        <w:r w:rsidRPr="0011244D">
          <w:rPr>
            <w:rStyle w:val="Hipercze"/>
          </w:rPr>
          <w:t>sekretariat@fabrykapelnazycia.eu</w:t>
        </w:r>
      </w:hyperlink>
      <w:r>
        <w:t xml:space="preserve"> </w:t>
      </w:r>
    </w:p>
    <w:p w14:paraId="30521357" w14:textId="77777777" w:rsidR="00373CF8" w:rsidRDefault="00373CF8" w:rsidP="00373CF8">
      <w:pPr>
        <w:spacing w:after="0" w:line="240" w:lineRule="auto"/>
        <w:jc w:val="both"/>
        <w:rPr>
          <w:sz w:val="20"/>
          <w:szCs w:val="20"/>
        </w:rPr>
      </w:pPr>
    </w:p>
    <w:p w14:paraId="57BCB17E" w14:textId="77777777" w:rsidR="00373CF8" w:rsidRDefault="00373CF8" w:rsidP="00373CF8">
      <w:pPr>
        <w:spacing w:after="0" w:line="240" w:lineRule="auto"/>
        <w:jc w:val="both"/>
        <w:rPr>
          <w:sz w:val="20"/>
          <w:szCs w:val="20"/>
        </w:rPr>
      </w:pPr>
    </w:p>
    <w:p w14:paraId="7CF21426" w14:textId="77777777" w:rsidR="00373CF8" w:rsidRDefault="00373CF8" w:rsidP="00373CF8">
      <w:pPr>
        <w:pStyle w:val="Nagwek1"/>
        <w:spacing w:before="120" w:after="0"/>
      </w:pPr>
      <w:bookmarkStart w:id="7" w:name="__RefHeading___Toc442957686"/>
      <w:bookmarkEnd w:id="7"/>
      <w:r>
        <w:rPr>
          <w:rFonts w:ascii="Calibri" w:hAnsi="Calibri" w:cs="Calibri"/>
          <w:color w:val="1F497D"/>
          <w:sz w:val="20"/>
          <w:szCs w:val="20"/>
        </w:rPr>
        <w:t>XIII. ZAŁĄCZNIKI</w:t>
      </w:r>
    </w:p>
    <w:p w14:paraId="6DFBECCA" w14:textId="77777777" w:rsidR="00373CF8" w:rsidRDefault="00373CF8" w:rsidP="00373CF8">
      <w:pPr>
        <w:numPr>
          <w:ilvl w:val="0"/>
          <w:numId w:val="24"/>
        </w:numPr>
        <w:spacing w:after="0"/>
      </w:pPr>
      <w:r>
        <w:rPr>
          <w:sz w:val="20"/>
          <w:szCs w:val="20"/>
        </w:rPr>
        <w:t>Załącznik 1. Wzór wniosku o dofinansowanie.</w:t>
      </w:r>
    </w:p>
    <w:p w14:paraId="74B7EC4D" w14:textId="77777777" w:rsidR="00373CF8" w:rsidRDefault="00373CF8" w:rsidP="00373CF8">
      <w:pPr>
        <w:numPr>
          <w:ilvl w:val="0"/>
          <w:numId w:val="24"/>
        </w:numPr>
        <w:spacing w:after="0"/>
      </w:pPr>
      <w:r>
        <w:rPr>
          <w:sz w:val="20"/>
          <w:szCs w:val="20"/>
        </w:rPr>
        <w:t>Załącznik 2. Karty oceny formalnej i merytorycznej wniosku.</w:t>
      </w:r>
    </w:p>
    <w:p w14:paraId="4EF14DF8" w14:textId="77777777" w:rsidR="00373CF8" w:rsidRDefault="00373CF8" w:rsidP="00373CF8">
      <w:pPr>
        <w:numPr>
          <w:ilvl w:val="0"/>
          <w:numId w:val="24"/>
        </w:numPr>
        <w:spacing w:after="0"/>
      </w:pPr>
      <w:r>
        <w:rPr>
          <w:sz w:val="20"/>
          <w:szCs w:val="20"/>
        </w:rPr>
        <w:t>Załącznik 3. Regulamin komisji konkursowej.</w:t>
      </w:r>
    </w:p>
    <w:p w14:paraId="1A48F0A6" w14:textId="77777777" w:rsidR="00373CF8" w:rsidRDefault="00373CF8" w:rsidP="00373CF8">
      <w:pPr>
        <w:numPr>
          <w:ilvl w:val="0"/>
          <w:numId w:val="24"/>
        </w:numPr>
        <w:spacing w:after="0"/>
      </w:pPr>
      <w:r>
        <w:rPr>
          <w:sz w:val="20"/>
          <w:szCs w:val="20"/>
        </w:rPr>
        <w:t xml:space="preserve">Załącznik 4. Wzór umowy dla Wnioskodawców wymienionych w punkcie II.1 Regulaminu (podmiot). </w:t>
      </w:r>
    </w:p>
    <w:p w14:paraId="7B44C3B4" w14:textId="77777777" w:rsidR="00373CF8" w:rsidRDefault="00373CF8" w:rsidP="00373CF8">
      <w:pPr>
        <w:numPr>
          <w:ilvl w:val="0"/>
          <w:numId w:val="24"/>
        </w:numPr>
        <w:spacing w:after="0"/>
      </w:pPr>
      <w:r>
        <w:rPr>
          <w:sz w:val="20"/>
          <w:szCs w:val="20"/>
        </w:rPr>
        <w:t>Załącznik 5. Wzór umowy dla Wnioskodawców wymienionych w punkcie II.2 Regulaminu (grupa nieformalna działająca wspólnie z podmiotem).</w:t>
      </w:r>
    </w:p>
    <w:p w14:paraId="1814C176" w14:textId="77777777" w:rsidR="00373CF8" w:rsidRDefault="00373CF8" w:rsidP="00373CF8">
      <w:pPr>
        <w:numPr>
          <w:ilvl w:val="0"/>
          <w:numId w:val="24"/>
        </w:numPr>
        <w:spacing w:after="0"/>
      </w:pPr>
      <w:r>
        <w:rPr>
          <w:sz w:val="20"/>
          <w:szCs w:val="20"/>
        </w:rPr>
        <w:t>Załącznik 6. Wzór sprawozdania.</w:t>
      </w:r>
    </w:p>
    <w:p w14:paraId="2F62ED47" w14:textId="77777777" w:rsidR="00373CF8" w:rsidRDefault="00373CF8" w:rsidP="005A2E08">
      <w:pPr>
        <w:spacing w:after="0"/>
        <w:jc w:val="both"/>
      </w:pPr>
    </w:p>
    <w:p w14:paraId="383BDA90" w14:textId="77777777" w:rsidR="005A2E08" w:rsidRDefault="005A2E08" w:rsidP="005A2E08">
      <w:pPr>
        <w:spacing w:after="0" w:line="240" w:lineRule="auto"/>
        <w:jc w:val="both"/>
        <w:rPr>
          <w:sz w:val="20"/>
          <w:szCs w:val="20"/>
        </w:rPr>
      </w:pPr>
    </w:p>
    <w:p w14:paraId="215EF75B" w14:textId="77777777" w:rsidR="005A2E08" w:rsidRDefault="005A2E08" w:rsidP="005A2E08">
      <w:pPr>
        <w:spacing w:after="0"/>
        <w:jc w:val="both"/>
      </w:pPr>
    </w:p>
    <w:p w14:paraId="25715890" w14:textId="77777777" w:rsidR="001D532D" w:rsidRDefault="001D532D" w:rsidP="001D532D">
      <w:pPr>
        <w:spacing w:after="0"/>
        <w:jc w:val="both"/>
      </w:pPr>
    </w:p>
    <w:p w14:paraId="6EB5F95E" w14:textId="77777777" w:rsidR="00E42550" w:rsidRDefault="00E42550" w:rsidP="00E42550">
      <w:pPr>
        <w:spacing w:after="0"/>
        <w:jc w:val="both"/>
        <w:rPr>
          <w:sz w:val="20"/>
          <w:szCs w:val="20"/>
        </w:rPr>
      </w:pPr>
    </w:p>
    <w:p w14:paraId="65334CFA" w14:textId="77777777" w:rsidR="00E42550" w:rsidRDefault="00E42550" w:rsidP="00E641E5">
      <w:pPr>
        <w:spacing w:after="0"/>
        <w:jc w:val="both"/>
        <w:rPr>
          <w:sz w:val="20"/>
          <w:szCs w:val="20"/>
        </w:rPr>
      </w:pPr>
    </w:p>
    <w:p w14:paraId="55EC3CA3" w14:textId="77777777" w:rsidR="00E641E5" w:rsidRDefault="00E641E5" w:rsidP="00E641E5">
      <w:pPr>
        <w:spacing w:after="0"/>
        <w:jc w:val="both"/>
      </w:pPr>
    </w:p>
    <w:p w14:paraId="030E2497" w14:textId="77777777" w:rsidR="00E641E5" w:rsidRDefault="00E641E5" w:rsidP="00E641E5">
      <w:pPr>
        <w:numPr>
          <w:ilvl w:val="0"/>
          <w:numId w:val="1"/>
        </w:numPr>
        <w:spacing w:after="0" w:line="240" w:lineRule="auto"/>
        <w:jc w:val="both"/>
        <w:rPr>
          <w:sz w:val="20"/>
          <w:szCs w:val="20"/>
        </w:rPr>
      </w:pPr>
      <w:bookmarkStart w:id="8" w:name="__RefHeading___Toc442957677"/>
      <w:bookmarkEnd w:id="8"/>
    </w:p>
    <w:p w14:paraId="3FC929E4" w14:textId="77777777" w:rsidR="00E641E5" w:rsidRPr="00E641E5" w:rsidRDefault="00E641E5" w:rsidP="00E641E5">
      <w:pPr>
        <w:pStyle w:val="Tekstkomentarza1"/>
        <w:spacing w:after="0"/>
        <w:jc w:val="both"/>
        <w:rPr>
          <w:lang w:val="pl-PL"/>
        </w:rPr>
      </w:pPr>
    </w:p>
    <w:p w14:paraId="7D15A862" w14:textId="77777777" w:rsidR="00202602" w:rsidRPr="00202602" w:rsidRDefault="00202602" w:rsidP="00202602">
      <w:pPr>
        <w:spacing w:after="0"/>
        <w:ind w:left="476" w:hanging="335"/>
        <w:jc w:val="both"/>
        <w:rPr>
          <w:b/>
          <w:bCs/>
          <w:lang w:val="x-none"/>
        </w:rPr>
      </w:pPr>
    </w:p>
    <w:p w14:paraId="3E86F66D" w14:textId="77777777" w:rsidR="00202602" w:rsidRDefault="00202602" w:rsidP="00202602"/>
    <w:sectPr w:rsidR="00202602" w:rsidSect="004F2412">
      <w:headerReference w:type="default" r:id="rId19"/>
      <w:footerReference w:type="default" r:id="rId20"/>
      <w:pgSz w:w="11907" w:h="16840" w:code="9"/>
      <w:pgMar w:top="1702" w:right="1440" w:bottom="1560" w:left="1440" w:header="720" w:footer="9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673E" w14:textId="77777777" w:rsidR="002555FC" w:rsidRDefault="002555FC" w:rsidP="0054774E">
      <w:pPr>
        <w:spacing w:after="0" w:line="240" w:lineRule="auto"/>
      </w:pPr>
      <w:r>
        <w:separator/>
      </w:r>
    </w:p>
  </w:endnote>
  <w:endnote w:type="continuationSeparator" w:id="0">
    <w:p w14:paraId="459D934B" w14:textId="77777777" w:rsidR="002555FC" w:rsidRDefault="002555FC" w:rsidP="0054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322594"/>
      <w:docPartObj>
        <w:docPartGallery w:val="Page Numbers (Bottom of Page)"/>
        <w:docPartUnique/>
      </w:docPartObj>
    </w:sdtPr>
    <w:sdtEndPr>
      <w:rPr>
        <w:sz w:val="16"/>
        <w:szCs w:val="16"/>
      </w:rPr>
    </w:sdtEndPr>
    <w:sdtContent>
      <w:p w14:paraId="083EC3ED" w14:textId="77777777" w:rsidR="001211B1" w:rsidRDefault="001211B1">
        <w:pPr>
          <w:pStyle w:val="Stopka"/>
          <w:jc w:val="right"/>
        </w:pPr>
      </w:p>
      <w:p w14:paraId="7A51E881" w14:textId="736FEF9A" w:rsidR="001211B1" w:rsidRPr="001211B1" w:rsidRDefault="001211B1" w:rsidP="001211B1">
        <w:pPr>
          <w:pStyle w:val="Stopka"/>
          <w:jc w:val="center"/>
          <w:rPr>
            <w:sz w:val="16"/>
            <w:szCs w:val="16"/>
          </w:rPr>
        </w:pPr>
        <w:r>
          <w:rPr>
            <w:noProof/>
            <w:sz w:val="16"/>
            <w:szCs w:val="16"/>
          </w:rPr>
          <w:drawing>
            <wp:anchor distT="0" distB="0" distL="114300" distR="114300" simplePos="0" relativeHeight="251659264" behindDoc="1" locked="0" layoutInCell="1" allowOverlap="1" wp14:anchorId="67054619" wp14:editId="7655DDF4">
              <wp:simplePos x="0" y="0"/>
              <wp:positionH relativeFrom="column">
                <wp:posOffset>-904240</wp:posOffset>
              </wp:positionH>
              <wp:positionV relativeFrom="paragraph">
                <wp:posOffset>-46934</wp:posOffset>
              </wp:positionV>
              <wp:extent cx="7534800" cy="932400"/>
              <wp:effectExtent l="0" t="0" r="0" b="127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7534800" cy="932400"/>
                      </a:xfrm>
                      <a:prstGeom prst="rect">
                        <a:avLst/>
                      </a:prstGeom>
                    </pic:spPr>
                  </pic:pic>
                </a:graphicData>
              </a:graphic>
              <wp14:sizeRelH relativeFrom="page">
                <wp14:pctWidth>0</wp14:pctWidth>
              </wp14:sizeRelH>
              <wp14:sizeRelV relativeFrom="page">
                <wp14:pctHeight>0</wp14:pctHeight>
              </wp14:sizeRelV>
            </wp:anchor>
          </w:drawing>
        </w:r>
        <w:r w:rsidRPr="001211B1">
          <w:rPr>
            <w:sz w:val="16"/>
            <w:szCs w:val="16"/>
          </w:rPr>
          <w:fldChar w:fldCharType="begin"/>
        </w:r>
        <w:r w:rsidRPr="001211B1">
          <w:rPr>
            <w:sz w:val="16"/>
            <w:szCs w:val="16"/>
          </w:rPr>
          <w:instrText>PAGE   \* MERGEFORMAT</w:instrText>
        </w:r>
        <w:r w:rsidRPr="001211B1">
          <w:rPr>
            <w:sz w:val="16"/>
            <w:szCs w:val="16"/>
          </w:rPr>
          <w:fldChar w:fldCharType="separate"/>
        </w:r>
        <w:r w:rsidRPr="001211B1">
          <w:rPr>
            <w:sz w:val="16"/>
            <w:szCs w:val="16"/>
          </w:rPr>
          <w:t>2</w:t>
        </w:r>
        <w:r w:rsidRPr="001211B1">
          <w:rPr>
            <w:sz w:val="16"/>
            <w:szCs w:val="16"/>
          </w:rPr>
          <w:fldChar w:fldCharType="end"/>
        </w:r>
      </w:p>
    </w:sdtContent>
  </w:sdt>
  <w:p w14:paraId="01B41188" w14:textId="0B2AEA12" w:rsidR="00666AB3" w:rsidRDefault="00666A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1EF5E" w14:textId="77777777" w:rsidR="002555FC" w:rsidRDefault="002555FC" w:rsidP="0054774E">
      <w:pPr>
        <w:spacing w:after="0" w:line="240" w:lineRule="auto"/>
      </w:pPr>
      <w:r>
        <w:separator/>
      </w:r>
    </w:p>
  </w:footnote>
  <w:footnote w:type="continuationSeparator" w:id="0">
    <w:p w14:paraId="49E57E2C" w14:textId="77777777" w:rsidR="002555FC" w:rsidRDefault="002555FC" w:rsidP="0054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573" w14:textId="11569F81" w:rsidR="001211B1" w:rsidRDefault="001211B1">
    <w:pPr>
      <w:pStyle w:val="Nagwek"/>
    </w:pPr>
    <w:r>
      <w:rPr>
        <w:noProof/>
      </w:rPr>
      <w:drawing>
        <wp:anchor distT="0" distB="0" distL="114300" distR="114300" simplePos="0" relativeHeight="251658240" behindDoc="0" locked="0" layoutInCell="1" allowOverlap="1" wp14:anchorId="4331C5A5" wp14:editId="58BBD0D2">
          <wp:simplePos x="0" y="0"/>
          <wp:positionH relativeFrom="column">
            <wp:posOffset>-908576</wp:posOffset>
          </wp:positionH>
          <wp:positionV relativeFrom="paragraph">
            <wp:posOffset>-451748</wp:posOffset>
          </wp:positionV>
          <wp:extent cx="7524000" cy="770400"/>
          <wp:effectExtent l="0" t="0" r="127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24000" cy="770400"/>
                  </a:xfrm>
                  <a:prstGeom prst="rect">
                    <a:avLst/>
                  </a:prstGeom>
                </pic:spPr>
              </pic:pic>
            </a:graphicData>
          </a:graphic>
          <wp14:sizeRelH relativeFrom="page">
            <wp14:pctWidth>0</wp14:pctWidth>
          </wp14:sizeRelH>
          <wp14:sizeRelV relativeFrom="page">
            <wp14:pctHeight>0</wp14:pctHeight>
          </wp14:sizeRelV>
        </wp:anchor>
      </w:drawing>
    </w:r>
  </w:p>
  <w:p w14:paraId="514C9526" w14:textId="77777777" w:rsidR="001211B1" w:rsidRDefault="001211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sz w:val="20"/>
        <w:szCs w:val="20"/>
      </w:rPr>
    </w:lvl>
  </w:abstractNum>
  <w:abstractNum w:abstractNumId="5" w15:restartNumberingAfterBreak="0">
    <w:nsid w:val="00000006"/>
    <w:multiLevelType w:val="multilevel"/>
    <w:tmpl w:val="00000006"/>
    <w:name w:val="WW8Num8"/>
    <w:lvl w:ilvl="0">
      <w:start w:val="1"/>
      <w:numFmt w:val="decimal"/>
      <w:lvlText w:val="%1."/>
      <w:lvlJc w:val="left"/>
      <w:pPr>
        <w:tabs>
          <w:tab w:val="num" w:pos="0"/>
        </w:tabs>
        <w:ind w:left="1065" w:hanging="705"/>
      </w:pPr>
      <w:rPr>
        <w:rFonts w:hint="default"/>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360" w:hanging="360"/>
      </w:pPr>
      <w:rPr>
        <w:rFonts w:ascii="Symbol" w:hAnsi="Symbol" w:cs="Symbol" w:hint="default"/>
        <w:sz w:val="20"/>
        <w:szCs w:val="20"/>
      </w:rPr>
    </w:lvl>
  </w:abstractNum>
  <w:abstractNum w:abstractNumId="7" w15:restartNumberingAfterBreak="0">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8" w15:restartNumberingAfterBreak="0">
    <w:nsid w:val="00000009"/>
    <w:multiLevelType w:val="singleLevel"/>
    <w:tmpl w:val="00000009"/>
    <w:name w:val="WW8Num12"/>
    <w:lvl w:ilvl="0">
      <w:start w:val="1"/>
      <w:numFmt w:val="lowerLetter"/>
      <w:lvlText w:val="%1)"/>
      <w:lvlJc w:val="left"/>
      <w:pPr>
        <w:tabs>
          <w:tab w:val="num" w:pos="0"/>
        </w:tabs>
        <w:ind w:left="720" w:hanging="360"/>
      </w:pPr>
      <w:rPr>
        <w:sz w:val="20"/>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4"/>
    <w:lvl w:ilvl="0">
      <w:start w:val="1"/>
      <w:numFmt w:val="bullet"/>
      <w:lvlText w:val=""/>
      <w:lvlJc w:val="left"/>
      <w:pPr>
        <w:tabs>
          <w:tab w:val="num" w:pos="0"/>
        </w:tabs>
        <w:ind w:left="720" w:hanging="360"/>
      </w:pPr>
      <w:rPr>
        <w:rFonts w:ascii="Symbol" w:hAnsi="Symbol" w:cs="Symbol" w:hint="default"/>
        <w:sz w:val="20"/>
        <w:szCs w:val="20"/>
      </w:rPr>
    </w:lvl>
  </w:abstractNum>
  <w:abstractNum w:abstractNumId="11" w15:restartNumberingAfterBreak="0">
    <w:nsid w:val="0000000C"/>
    <w:multiLevelType w:val="singleLevel"/>
    <w:tmpl w:val="0000000C"/>
    <w:name w:val="WW8Num17"/>
    <w:lvl w:ilvl="0">
      <w:start w:val="1"/>
      <w:numFmt w:val="decimal"/>
      <w:lvlText w:val="%1."/>
      <w:lvlJc w:val="left"/>
      <w:pPr>
        <w:tabs>
          <w:tab w:val="num" w:pos="0"/>
        </w:tabs>
        <w:ind w:left="720" w:hanging="360"/>
      </w:pPr>
      <w:rPr>
        <w:rFonts w:hint="default"/>
        <w:sz w:val="20"/>
        <w:szCs w:val="20"/>
      </w:rPr>
    </w:lvl>
  </w:abstractNum>
  <w:abstractNum w:abstractNumId="12" w15:restartNumberingAfterBreak="0">
    <w:nsid w:val="0000000D"/>
    <w:multiLevelType w:val="singleLevel"/>
    <w:tmpl w:val="0000000D"/>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13" w15:restartNumberingAfterBreak="0">
    <w:nsid w:val="0000000E"/>
    <w:multiLevelType w:val="singleLevel"/>
    <w:tmpl w:val="0000000E"/>
    <w:name w:val="WW8Num22"/>
    <w:lvl w:ilvl="0">
      <w:start w:val="1"/>
      <w:numFmt w:val="bullet"/>
      <w:lvlText w:val=""/>
      <w:lvlJc w:val="left"/>
      <w:pPr>
        <w:tabs>
          <w:tab w:val="num" w:pos="0"/>
        </w:tabs>
        <w:ind w:left="1428" w:hanging="360"/>
      </w:pPr>
      <w:rPr>
        <w:rFonts w:ascii="Symbol" w:hAnsi="Symbol" w:cs="Symbol" w:hint="default"/>
      </w:rPr>
    </w:lvl>
  </w:abstractNum>
  <w:abstractNum w:abstractNumId="14" w15:restartNumberingAfterBreak="0">
    <w:nsid w:val="0000000F"/>
    <w:multiLevelType w:val="singleLevel"/>
    <w:tmpl w:val="0000000F"/>
    <w:name w:val="WW8Num24"/>
    <w:lvl w:ilvl="0">
      <w:start w:val="1"/>
      <w:numFmt w:val="decimal"/>
      <w:lvlText w:val="%1."/>
      <w:lvlJc w:val="left"/>
      <w:pPr>
        <w:tabs>
          <w:tab w:val="num" w:pos="0"/>
        </w:tabs>
        <w:ind w:left="720" w:hanging="360"/>
      </w:pPr>
      <w:rPr>
        <w:sz w:val="20"/>
        <w:szCs w:val="20"/>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sz w:val="20"/>
      </w:rPr>
    </w:lvl>
  </w:abstractNum>
  <w:abstractNum w:abstractNumId="16" w15:restartNumberingAfterBreak="0">
    <w:nsid w:val="00000011"/>
    <w:multiLevelType w:val="singleLevel"/>
    <w:tmpl w:val="00000011"/>
    <w:name w:val="WW8Num26"/>
    <w:lvl w:ilvl="0">
      <w:start w:val="1"/>
      <w:numFmt w:val="bullet"/>
      <w:lvlText w:val=""/>
      <w:lvlJc w:val="left"/>
      <w:pPr>
        <w:tabs>
          <w:tab w:val="num" w:pos="0"/>
        </w:tabs>
        <w:ind w:left="720" w:hanging="360"/>
      </w:pPr>
      <w:rPr>
        <w:rFonts w:ascii="Symbol" w:hAnsi="Symbol" w:cs="Symbol" w:hint="default"/>
        <w:sz w:val="20"/>
        <w:szCs w:val="20"/>
      </w:rPr>
    </w:lvl>
  </w:abstractNum>
  <w:abstractNum w:abstractNumId="17" w15:restartNumberingAfterBreak="0">
    <w:nsid w:val="00000012"/>
    <w:multiLevelType w:val="singleLevel"/>
    <w:tmpl w:val="00000012"/>
    <w:name w:val="WW8Num27"/>
    <w:lvl w:ilvl="0">
      <w:start w:val="1"/>
      <w:numFmt w:val="decimal"/>
      <w:lvlText w:val="%1."/>
      <w:lvlJc w:val="left"/>
      <w:pPr>
        <w:tabs>
          <w:tab w:val="num" w:pos="0"/>
        </w:tabs>
        <w:ind w:left="720" w:hanging="360"/>
      </w:pPr>
      <w:rPr>
        <w:rFonts w:hint="default"/>
        <w:lang w:val="pl-PL"/>
      </w:rPr>
    </w:lvl>
  </w:abstractNum>
  <w:abstractNum w:abstractNumId="18" w15:restartNumberingAfterBreak="0">
    <w:nsid w:val="00000013"/>
    <w:multiLevelType w:val="singleLevel"/>
    <w:tmpl w:val="00000013"/>
    <w:name w:val="WW8Num2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multilevel"/>
    <w:tmpl w:val="00000014"/>
    <w:name w:val="WW8Num2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singleLevel"/>
    <w:tmpl w:val="00000015"/>
    <w:name w:val="WW8Num30"/>
    <w:lvl w:ilvl="0">
      <w:start w:val="1"/>
      <w:numFmt w:val="bullet"/>
      <w:lvlText w:val=""/>
      <w:lvlJc w:val="left"/>
      <w:pPr>
        <w:tabs>
          <w:tab w:val="num" w:pos="0"/>
        </w:tabs>
        <w:ind w:left="1429" w:hanging="360"/>
      </w:pPr>
      <w:rPr>
        <w:rFonts w:ascii="Symbol" w:hAnsi="Symbol" w:cs="Symbol" w:hint="default"/>
      </w:rPr>
    </w:lvl>
  </w:abstractNum>
  <w:abstractNum w:abstractNumId="21" w15:restartNumberingAfterBreak="0">
    <w:nsid w:val="00000016"/>
    <w:multiLevelType w:val="singleLevel"/>
    <w:tmpl w:val="00000016"/>
    <w:name w:val="WW8Num31"/>
    <w:lvl w:ilvl="0">
      <w:start w:val="1"/>
      <w:numFmt w:val="lowerLetter"/>
      <w:lvlText w:val="%1)"/>
      <w:lvlJc w:val="left"/>
      <w:pPr>
        <w:tabs>
          <w:tab w:val="num" w:pos="0"/>
        </w:tabs>
        <w:ind w:left="720" w:hanging="360"/>
      </w:pPr>
    </w:lvl>
  </w:abstractNum>
  <w:abstractNum w:abstractNumId="22" w15:restartNumberingAfterBreak="0">
    <w:nsid w:val="00000017"/>
    <w:multiLevelType w:val="singleLevel"/>
    <w:tmpl w:val="00000017"/>
    <w:name w:val="WW8Num32"/>
    <w:lvl w:ilvl="0">
      <w:start w:val="1"/>
      <w:numFmt w:val="decimal"/>
      <w:lvlText w:val="%1."/>
      <w:lvlJc w:val="left"/>
      <w:pPr>
        <w:tabs>
          <w:tab w:val="num" w:pos="0"/>
        </w:tabs>
        <w:ind w:left="1080" w:hanging="360"/>
      </w:pPr>
      <w:rPr>
        <w:sz w:val="20"/>
      </w:rPr>
    </w:lvl>
  </w:abstractNum>
  <w:abstractNum w:abstractNumId="23" w15:restartNumberingAfterBreak="0">
    <w:nsid w:val="00000018"/>
    <w:multiLevelType w:val="singleLevel"/>
    <w:tmpl w:val="00000018"/>
    <w:name w:val="WW8Num33"/>
    <w:lvl w:ilvl="0">
      <w:start w:val="1"/>
      <w:numFmt w:val="decimal"/>
      <w:lvlText w:val="%1."/>
      <w:lvlJc w:val="left"/>
      <w:pPr>
        <w:tabs>
          <w:tab w:val="num" w:pos="0"/>
        </w:tabs>
        <w:ind w:left="720" w:hanging="360"/>
      </w:pPr>
      <w:rPr>
        <w:sz w:val="20"/>
      </w:rPr>
    </w:lvl>
  </w:abstractNum>
  <w:abstractNum w:abstractNumId="24" w15:restartNumberingAfterBreak="0">
    <w:nsid w:val="00000019"/>
    <w:multiLevelType w:val="singleLevel"/>
    <w:tmpl w:val="00000019"/>
    <w:name w:val="WW8Num35"/>
    <w:lvl w:ilvl="0">
      <w:start w:val="1"/>
      <w:numFmt w:val="bullet"/>
      <w:lvlText w:val=""/>
      <w:lvlJc w:val="left"/>
      <w:pPr>
        <w:tabs>
          <w:tab w:val="num" w:pos="0"/>
        </w:tabs>
        <w:ind w:left="720" w:hanging="360"/>
      </w:pPr>
      <w:rPr>
        <w:rFonts w:ascii="Symbol" w:hAnsi="Symbol" w:cs="Symbol" w:hint="default"/>
      </w:rPr>
    </w:lvl>
  </w:abstractNum>
  <w:abstractNum w:abstractNumId="25" w15:restartNumberingAfterBreak="0">
    <w:nsid w:val="0000001A"/>
    <w:multiLevelType w:val="singleLevel"/>
    <w:tmpl w:val="0000001A"/>
    <w:name w:val="WW8Num36"/>
    <w:lvl w:ilvl="0">
      <w:start w:val="1"/>
      <w:numFmt w:val="bullet"/>
      <w:lvlText w:val=""/>
      <w:lvlJc w:val="left"/>
      <w:pPr>
        <w:tabs>
          <w:tab w:val="num" w:pos="0"/>
        </w:tabs>
        <w:ind w:left="1429" w:hanging="360"/>
      </w:pPr>
      <w:rPr>
        <w:rFonts w:ascii="Symbol" w:hAnsi="Symbol" w:cs="Symbol" w:hint="default"/>
        <w:kern w:val="1"/>
        <w:sz w:val="20"/>
        <w:szCs w:val="20"/>
        <w:lang w:bidi="hi-IN"/>
      </w:rPr>
    </w:lvl>
  </w:abstractNum>
  <w:abstractNum w:abstractNumId="26" w15:restartNumberingAfterBreak="0">
    <w:nsid w:val="0000001B"/>
    <w:multiLevelType w:val="singleLevel"/>
    <w:tmpl w:val="0000001B"/>
    <w:name w:val="WW8Num37"/>
    <w:lvl w:ilvl="0">
      <w:start w:val="1"/>
      <w:numFmt w:val="decimal"/>
      <w:lvlText w:val="%1."/>
      <w:lvlJc w:val="left"/>
      <w:pPr>
        <w:tabs>
          <w:tab w:val="num" w:pos="0"/>
        </w:tabs>
        <w:ind w:left="1080" w:hanging="360"/>
      </w:pPr>
      <w:rPr>
        <w:sz w:val="20"/>
      </w:rPr>
    </w:lvl>
  </w:abstractNum>
  <w:abstractNum w:abstractNumId="27" w15:restartNumberingAfterBreak="0">
    <w:nsid w:val="4DEA434C"/>
    <w:multiLevelType w:val="hybridMultilevel"/>
    <w:tmpl w:val="92BE15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493698"/>
    <w:multiLevelType w:val="hybridMultilevel"/>
    <w:tmpl w:val="0818DC18"/>
    <w:lvl w:ilvl="0" w:tplc="1B46D67C">
      <w:start w:val="1"/>
      <w:numFmt w:val="bullet"/>
      <w:lvlText w:val="•"/>
      <w:lvlJc w:val="left"/>
      <w:pPr>
        <w:tabs>
          <w:tab w:val="num" w:pos="720"/>
        </w:tabs>
        <w:ind w:left="720" w:hanging="360"/>
      </w:pPr>
      <w:rPr>
        <w:rFonts w:asciiTheme="minorHAnsi" w:hAnsiTheme="minorHAnsi" w:cstheme="minorHAnsi" w:hint="default"/>
      </w:rPr>
    </w:lvl>
    <w:lvl w:ilvl="1" w:tplc="F918B58C">
      <w:start w:val="1"/>
      <w:numFmt w:val="bullet"/>
      <w:lvlText w:val="•"/>
      <w:lvlJc w:val="left"/>
      <w:pPr>
        <w:tabs>
          <w:tab w:val="num" w:pos="1440"/>
        </w:tabs>
        <w:ind w:left="1440" w:hanging="360"/>
      </w:pPr>
      <w:rPr>
        <w:rFonts w:ascii="Arial" w:hAnsi="Arial" w:cs="Times New Roman" w:hint="default"/>
      </w:rPr>
    </w:lvl>
    <w:lvl w:ilvl="2" w:tplc="66CE7CC2">
      <w:start w:val="1"/>
      <w:numFmt w:val="bullet"/>
      <w:lvlText w:val="•"/>
      <w:lvlJc w:val="left"/>
      <w:pPr>
        <w:tabs>
          <w:tab w:val="num" w:pos="2160"/>
        </w:tabs>
        <w:ind w:left="2160" w:hanging="360"/>
      </w:pPr>
      <w:rPr>
        <w:rFonts w:ascii="Arial" w:hAnsi="Arial" w:cs="Times New Roman" w:hint="default"/>
      </w:rPr>
    </w:lvl>
    <w:lvl w:ilvl="3" w:tplc="8316864A">
      <w:start w:val="1"/>
      <w:numFmt w:val="bullet"/>
      <w:lvlText w:val="•"/>
      <w:lvlJc w:val="left"/>
      <w:pPr>
        <w:tabs>
          <w:tab w:val="num" w:pos="2880"/>
        </w:tabs>
        <w:ind w:left="2880" w:hanging="360"/>
      </w:pPr>
      <w:rPr>
        <w:rFonts w:ascii="Arial" w:hAnsi="Arial" w:cs="Times New Roman" w:hint="default"/>
      </w:rPr>
    </w:lvl>
    <w:lvl w:ilvl="4" w:tplc="4C04B2C6">
      <w:start w:val="1"/>
      <w:numFmt w:val="bullet"/>
      <w:lvlText w:val="•"/>
      <w:lvlJc w:val="left"/>
      <w:pPr>
        <w:tabs>
          <w:tab w:val="num" w:pos="3600"/>
        </w:tabs>
        <w:ind w:left="3600" w:hanging="360"/>
      </w:pPr>
      <w:rPr>
        <w:rFonts w:ascii="Arial" w:hAnsi="Arial" w:cs="Times New Roman" w:hint="default"/>
      </w:rPr>
    </w:lvl>
    <w:lvl w:ilvl="5" w:tplc="FE209448">
      <w:start w:val="1"/>
      <w:numFmt w:val="bullet"/>
      <w:lvlText w:val="•"/>
      <w:lvlJc w:val="left"/>
      <w:pPr>
        <w:tabs>
          <w:tab w:val="num" w:pos="4320"/>
        </w:tabs>
        <w:ind w:left="4320" w:hanging="360"/>
      </w:pPr>
      <w:rPr>
        <w:rFonts w:ascii="Arial" w:hAnsi="Arial" w:cs="Times New Roman" w:hint="default"/>
      </w:rPr>
    </w:lvl>
    <w:lvl w:ilvl="6" w:tplc="FA58976C">
      <w:start w:val="1"/>
      <w:numFmt w:val="bullet"/>
      <w:lvlText w:val="•"/>
      <w:lvlJc w:val="left"/>
      <w:pPr>
        <w:tabs>
          <w:tab w:val="num" w:pos="5040"/>
        </w:tabs>
        <w:ind w:left="5040" w:hanging="360"/>
      </w:pPr>
      <w:rPr>
        <w:rFonts w:ascii="Arial" w:hAnsi="Arial" w:cs="Times New Roman" w:hint="default"/>
      </w:rPr>
    </w:lvl>
    <w:lvl w:ilvl="7" w:tplc="ABE8699A">
      <w:start w:val="1"/>
      <w:numFmt w:val="bullet"/>
      <w:lvlText w:val="•"/>
      <w:lvlJc w:val="left"/>
      <w:pPr>
        <w:tabs>
          <w:tab w:val="num" w:pos="5760"/>
        </w:tabs>
        <w:ind w:left="5760" w:hanging="360"/>
      </w:pPr>
      <w:rPr>
        <w:rFonts w:ascii="Arial" w:hAnsi="Arial" w:cs="Times New Roman" w:hint="default"/>
      </w:rPr>
    </w:lvl>
    <w:lvl w:ilvl="8" w:tplc="C1CC4D44">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F5067E5"/>
    <w:multiLevelType w:val="hybridMultilevel"/>
    <w:tmpl w:val="17C431F4"/>
    <w:lvl w:ilvl="0" w:tplc="B2805248">
      <w:start w:val="1"/>
      <w:numFmt w:val="bullet"/>
      <w:lvlText w:val="•"/>
      <w:lvlJc w:val="left"/>
      <w:pPr>
        <w:tabs>
          <w:tab w:val="num" w:pos="720"/>
        </w:tabs>
        <w:ind w:left="720" w:hanging="360"/>
      </w:pPr>
      <w:rPr>
        <w:rFonts w:asciiTheme="minorHAnsi" w:hAnsiTheme="minorHAnsi" w:cstheme="minorHAnsi" w:hint="default"/>
      </w:rPr>
    </w:lvl>
    <w:lvl w:ilvl="1" w:tplc="D4508FC2">
      <w:start w:val="1"/>
      <w:numFmt w:val="bullet"/>
      <w:lvlText w:val="•"/>
      <w:lvlJc w:val="left"/>
      <w:pPr>
        <w:tabs>
          <w:tab w:val="num" w:pos="1440"/>
        </w:tabs>
        <w:ind w:left="1440" w:hanging="360"/>
      </w:pPr>
      <w:rPr>
        <w:rFonts w:ascii="Arial" w:hAnsi="Arial" w:cs="Times New Roman" w:hint="default"/>
      </w:rPr>
    </w:lvl>
    <w:lvl w:ilvl="2" w:tplc="862A9106">
      <w:start w:val="1"/>
      <w:numFmt w:val="bullet"/>
      <w:lvlText w:val="•"/>
      <w:lvlJc w:val="left"/>
      <w:pPr>
        <w:tabs>
          <w:tab w:val="num" w:pos="2160"/>
        </w:tabs>
        <w:ind w:left="2160" w:hanging="360"/>
      </w:pPr>
      <w:rPr>
        <w:rFonts w:ascii="Arial" w:hAnsi="Arial" w:cs="Times New Roman" w:hint="default"/>
      </w:rPr>
    </w:lvl>
    <w:lvl w:ilvl="3" w:tplc="F66C4DCC">
      <w:start w:val="1"/>
      <w:numFmt w:val="bullet"/>
      <w:lvlText w:val="•"/>
      <w:lvlJc w:val="left"/>
      <w:pPr>
        <w:tabs>
          <w:tab w:val="num" w:pos="2880"/>
        </w:tabs>
        <w:ind w:left="2880" w:hanging="360"/>
      </w:pPr>
      <w:rPr>
        <w:rFonts w:ascii="Arial" w:hAnsi="Arial" w:cs="Times New Roman" w:hint="default"/>
      </w:rPr>
    </w:lvl>
    <w:lvl w:ilvl="4" w:tplc="F6B051AA">
      <w:start w:val="1"/>
      <w:numFmt w:val="bullet"/>
      <w:lvlText w:val="•"/>
      <w:lvlJc w:val="left"/>
      <w:pPr>
        <w:tabs>
          <w:tab w:val="num" w:pos="3600"/>
        </w:tabs>
        <w:ind w:left="3600" w:hanging="360"/>
      </w:pPr>
      <w:rPr>
        <w:rFonts w:ascii="Arial" w:hAnsi="Arial" w:cs="Times New Roman" w:hint="default"/>
      </w:rPr>
    </w:lvl>
    <w:lvl w:ilvl="5" w:tplc="487E60C8">
      <w:start w:val="1"/>
      <w:numFmt w:val="bullet"/>
      <w:lvlText w:val="•"/>
      <w:lvlJc w:val="left"/>
      <w:pPr>
        <w:tabs>
          <w:tab w:val="num" w:pos="4320"/>
        </w:tabs>
        <w:ind w:left="4320" w:hanging="360"/>
      </w:pPr>
      <w:rPr>
        <w:rFonts w:ascii="Arial" w:hAnsi="Arial" w:cs="Times New Roman" w:hint="default"/>
      </w:rPr>
    </w:lvl>
    <w:lvl w:ilvl="6" w:tplc="69F2024E">
      <w:start w:val="1"/>
      <w:numFmt w:val="bullet"/>
      <w:lvlText w:val="•"/>
      <w:lvlJc w:val="left"/>
      <w:pPr>
        <w:tabs>
          <w:tab w:val="num" w:pos="5040"/>
        </w:tabs>
        <w:ind w:left="5040" w:hanging="360"/>
      </w:pPr>
      <w:rPr>
        <w:rFonts w:ascii="Arial" w:hAnsi="Arial" w:cs="Times New Roman" w:hint="default"/>
      </w:rPr>
    </w:lvl>
    <w:lvl w:ilvl="7" w:tplc="B85E5FB4">
      <w:start w:val="1"/>
      <w:numFmt w:val="bullet"/>
      <w:lvlText w:val="•"/>
      <w:lvlJc w:val="left"/>
      <w:pPr>
        <w:tabs>
          <w:tab w:val="num" w:pos="5760"/>
        </w:tabs>
        <w:ind w:left="5760" w:hanging="360"/>
      </w:pPr>
      <w:rPr>
        <w:rFonts w:ascii="Arial" w:hAnsi="Arial" w:cs="Times New Roman" w:hint="default"/>
      </w:rPr>
    </w:lvl>
    <w:lvl w:ilvl="8" w:tplc="032E3CCC">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9"/>
  </w:num>
  <w:num w:numId="3">
    <w:abstractNumId w:val="17"/>
  </w:num>
  <w:num w:numId="4">
    <w:abstractNumId w:val="25"/>
  </w:num>
  <w:num w:numId="5">
    <w:abstractNumId w:val="3"/>
  </w:num>
  <w:num w:numId="6">
    <w:abstractNumId w:val="11"/>
  </w:num>
  <w:num w:numId="7">
    <w:abstractNumId w:val="15"/>
  </w:num>
  <w:num w:numId="8">
    <w:abstractNumId w:val="1"/>
  </w:num>
  <w:num w:numId="9">
    <w:abstractNumId w:val="4"/>
  </w:num>
  <w:num w:numId="10">
    <w:abstractNumId w:val="9"/>
  </w:num>
  <w:num w:numId="11">
    <w:abstractNumId w:val="13"/>
  </w:num>
  <w:num w:numId="12">
    <w:abstractNumId w:val="16"/>
  </w:num>
  <w:num w:numId="13">
    <w:abstractNumId w:val="18"/>
  </w:num>
  <w:num w:numId="14">
    <w:abstractNumId w:val="22"/>
  </w:num>
  <w:num w:numId="15">
    <w:abstractNumId w:val="23"/>
  </w:num>
  <w:num w:numId="16">
    <w:abstractNumId w:val="5"/>
  </w:num>
  <w:num w:numId="17">
    <w:abstractNumId w:val="8"/>
  </w:num>
  <w:num w:numId="18">
    <w:abstractNumId w:val="2"/>
  </w:num>
  <w:num w:numId="19">
    <w:abstractNumId w:val="20"/>
  </w:num>
  <w:num w:numId="20">
    <w:abstractNumId w:val="24"/>
  </w:num>
  <w:num w:numId="21">
    <w:abstractNumId w:val="26"/>
  </w:num>
  <w:num w:numId="22">
    <w:abstractNumId w:val="7"/>
  </w:num>
  <w:num w:numId="23">
    <w:abstractNumId w:val="14"/>
  </w:num>
  <w:num w:numId="24">
    <w:abstractNumId w:val="6"/>
  </w:num>
  <w:num w:numId="25">
    <w:abstractNumId w:val="10"/>
  </w:num>
  <w:num w:numId="26">
    <w:abstractNumId w:val="12"/>
  </w:num>
  <w:num w:numId="27">
    <w:abstractNumId w:val="21"/>
  </w:num>
  <w:num w:numId="28">
    <w:abstractNumId w:val="29"/>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41"/>
    <w:rsid w:val="000921CF"/>
    <w:rsid w:val="000F1522"/>
    <w:rsid w:val="001211B1"/>
    <w:rsid w:val="0016589A"/>
    <w:rsid w:val="001A6891"/>
    <w:rsid w:val="001D532D"/>
    <w:rsid w:val="00202602"/>
    <w:rsid w:val="002555FC"/>
    <w:rsid w:val="002E5993"/>
    <w:rsid w:val="00335D6F"/>
    <w:rsid w:val="00373CF8"/>
    <w:rsid w:val="00411941"/>
    <w:rsid w:val="004378B4"/>
    <w:rsid w:val="00476577"/>
    <w:rsid w:val="004C2C9C"/>
    <w:rsid w:val="004E0C08"/>
    <w:rsid w:val="004F2412"/>
    <w:rsid w:val="0052762D"/>
    <w:rsid w:val="0054774E"/>
    <w:rsid w:val="005A1BB7"/>
    <w:rsid w:val="005A2E08"/>
    <w:rsid w:val="00607B48"/>
    <w:rsid w:val="00614B2A"/>
    <w:rsid w:val="00652F34"/>
    <w:rsid w:val="00665147"/>
    <w:rsid w:val="00666AB3"/>
    <w:rsid w:val="00724F3B"/>
    <w:rsid w:val="00775C0F"/>
    <w:rsid w:val="00795ED2"/>
    <w:rsid w:val="007E5382"/>
    <w:rsid w:val="0081708C"/>
    <w:rsid w:val="00865B2C"/>
    <w:rsid w:val="00883810"/>
    <w:rsid w:val="008A1C52"/>
    <w:rsid w:val="008E5A4B"/>
    <w:rsid w:val="009F6818"/>
    <w:rsid w:val="00B17CF3"/>
    <w:rsid w:val="00B402FF"/>
    <w:rsid w:val="00B46B71"/>
    <w:rsid w:val="00B91EB6"/>
    <w:rsid w:val="00BF1F1D"/>
    <w:rsid w:val="00C164BC"/>
    <w:rsid w:val="00C562BF"/>
    <w:rsid w:val="00D61651"/>
    <w:rsid w:val="00DA0A71"/>
    <w:rsid w:val="00DD43CF"/>
    <w:rsid w:val="00DD4AF5"/>
    <w:rsid w:val="00E050A2"/>
    <w:rsid w:val="00E24CAF"/>
    <w:rsid w:val="00E36877"/>
    <w:rsid w:val="00E42550"/>
    <w:rsid w:val="00E641E5"/>
    <w:rsid w:val="00E70DB9"/>
    <w:rsid w:val="00E84025"/>
    <w:rsid w:val="00E90AED"/>
    <w:rsid w:val="00EB05C9"/>
    <w:rsid w:val="00EB4B7E"/>
    <w:rsid w:val="00FC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7793A"/>
  <w15:docId w15:val="{48FD978E-F836-416F-82CB-1A9E9F79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602"/>
    <w:pPr>
      <w:suppressAutoHyphens/>
      <w:spacing w:after="200" w:line="276" w:lineRule="auto"/>
    </w:pPr>
    <w:rPr>
      <w:rFonts w:ascii="Calibri" w:eastAsia="Calibri" w:hAnsi="Calibri" w:cs="Calibri"/>
      <w:lang w:val="pl-PL" w:eastAsia="zh-CN"/>
    </w:rPr>
  </w:style>
  <w:style w:type="paragraph" w:styleId="Nagwek1">
    <w:name w:val="heading 1"/>
    <w:basedOn w:val="Normalny"/>
    <w:next w:val="Normalny"/>
    <w:link w:val="Nagwek1Znak"/>
    <w:qFormat/>
    <w:rsid w:val="00202602"/>
    <w:pPr>
      <w:keepNext/>
      <w:numPr>
        <w:numId w:val="1"/>
      </w:numPr>
      <w:spacing w:before="240" w:after="60"/>
      <w:outlineLvl w:val="0"/>
    </w:pPr>
    <w:rPr>
      <w:rFonts w:ascii="Cambria" w:eastAsia="Times New Roman" w:hAnsi="Cambria" w:cs="Cambria"/>
      <w:b/>
      <w:bCs/>
      <w:kern w:val="1"/>
      <w:sz w:val="32"/>
      <w:szCs w:val="32"/>
      <w:lang w:val="x-none"/>
    </w:rPr>
  </w:style>
  <w:style w:type="paragraph" w:styleId="Nagwek2">
    <w:name w:val="heading 2"/>
    <w:basedOn w:val="Normalny"/>
    <w:next w:val="Normalny"/>
    <w:link w:val="Nagwek2Znak"/>
    <w:qFormat/>
    <w:rsid w:val="00202602"/>
    <w:pPr>
      <w:keepNext/>
      <w:numPr>
        <w:ilvl w:val="1"/>
        <w:numId w:val="1"/>
      </w:numPr>
      <w:spacing w:before="240" w:after="60"/>
      <w:outlineLvl w:val="1"/>
    </w:pPr>
    <w:rPr>
      <w:rFonts w:ascii="Cambria" w:eastAsia="Times New Roman" w:hAnsi="Cambria" w:cs="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rsid w:val="00202602"/>
  </w:style>
  <w:style w:type="character" w:customStyle="1" w:styleId="Nagwek1Znak">
    <w:name w:val="Nagłówek 1 Znak"/>
    <w:basedOn w:val="Domylnaczcionkaakapitu"/>
    <w:link w:val="Nagwek1"/>
    <w:rsid w:val="00202602"/>
    <w:rPr>
      <w:rFonts w:ascii="Cambria" w:eastAsia="Times New Roman" w:hAnsi="Cambria" w:cs="Cambria"/>
      <w:b/>
      <w:bCs/>
      <w:kern w:val="1"/>
      <w:sz w:val="32"/>
      <w:szCs w:val="32"/>
      <w:lang w:val="x-none" w:eastAsia="zh-CN"/>
    </w:rPr>
  </w:style>
  <w:style w:type="character" w:customStyle="1" w:styleId="Nagwek2Znak">
    <w:name w:val="Nagłówek 2 Znak"/>
    <w:basedOn w:val="Domylnaczcionkaakapitu"/>
    <w:link w:val="Nagwek2"/>
    <w:rsid w:val="00202602"/>
    <w:rPr>
      <w:rFonts w:ascii="Cambria" w:eastAsia="Times New Roman" w:hAnsi="Cambria" w:cs="Cambria"/>
      <w:b/>
      <w:bCs/>
      <w:i/>
      <w:iCs/>
      <w:sz w:val="28"/>
      <w:szCs w:val="28"/>
      <w:lang w:val="x-none" w:eastAsia="zh-CN"/>
    </w:rPr>
  </w:style>
  <w:style w:type="character" w:styleId="Hipercze">
    <w:name w:val="Hyperlink"/>
    <w:rsid w:val="00202602"/>
    <w:rPr>
      <w:color w:val="0000FF"/>
      <w:u w:val="single"/>
    </w:rPr>
  </w:style>
  <w:style w:type="paragraph" w:customStyle="1" w:styleId="Tekstkomentarza1">
    <w:name w:val="Tekst komentarza1"/>
    <w:basedOn w:val="Normalny"/>
    <w:rsid w:val="00202602"/>
    <w:rPr>
      <w:sz w:val="20"/>
      <w:szCs w:val="20"/>
      <w:lang w:val="x-none"/>
    </w:rPr>
  </w:style>
  <w:style w:type="paragraph" w:styleId="Akapitzlist">
    <w:name w:val="List Paragraph"/>
    <w:basedOn w:val="Normalny"/>
    <w:qFormat/>
    <w:rsid w:val="00E641E5"/>
    <w:pPr>
      <w:ind w:left="720"/>
      <w:contextualSpacing/>
    </w:pPr>
  </w:style>
  <w:style w:type="character" w:customStyle="1" w:styleId="Nierozpoznanawzmianka1">
    <w:name w:val="Nierozpoznana wzmianka1"/>
    <w:basedOn w:val="Domylnaczcionkaakapitu"/>
    <w:uiPriority w:val="99"/>
    <w:semiHidden/>
    <w:unhideWhenUsed/>
    <w:rsid w:val="00E42550"/>
    <w:rPr>
      <w:color w:val="605E5C"/>
      <w:shd w:val="clear" w:color="auto" w:fill="E1DFDD"/>
    </w:rPr>
  </w:style>
  <w:style w:type="paragraph" w:styleId="Nagwek">
    <w:name w:val="header"/>
    <w:basedOn w:val="Normalny"/>
    <w:link w:val="NagwekZnak"/>
    <w:uiPriority w:val="99"/>
    <w:unhideWhenUsed/>
    <w:rsid w:val="0054774E"/>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4774E"/>
    <w:rPr>
      <w:rFonts w:ascii="Calibri" w:eastAsia="Calibri" w:hAnsi="Calibri" w:cs="Calibri"/>
      <w:lang w:val="pl-PL" w:eastAsia="zh-CN"/>
    </w:rPr>
  </w:style>
  <w:style w:type="paragraph" w:styleId="Stopka">
    <w:name w:val="footer"/>
    <w:basedOn w:val="Normalny"/>
    <w:link w:val="StopkaZnak"/>
    <w:uiPriority w:val="99"/>
    <w:unhideWhenUsed/>
    <w:rsid w:val="0054774E"/>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4774E"/>
    <w:rPr>
      <w:rFonts w:ascii="Calibri" w:eastAsia="Calibri" w:hAnsi="Calibri" w:cs="Calibri"/>
      <w:lang w:val="pl-PL" w:eastAsia="zh-CN"/>
    </w:rPr>
  </w:style>
  <w:style w:type="character" w:styleId="Odwoaniedokomentarza">
    <w:name w:val="annotation reference"/>
    <w:basedOn w:val="Domylnaczcionkaakapitu"/>
    <w:uiPriority w:val="99"/>
    <w:semiHidden/>
    <w:unhideWhenUsed/>
    <w:rsid w:val="00EB05C9"/>
    <w:rPr>
      <w:sz w:val="16"/>
      <w:szCs w:val="16"/>
    </w:rPr>
  </w:style>
  <w:style w:type="paragraph" w:styleId="Tekstkomentarza">
    <w:name w:val="annotation text"/>
    <w:basedOn w:val="Normalny"/>
    <w:link w:val="TekstkomentarzaZnak"/>
    <w:uiPriority w:val="99"/>
    <w:semiHidden/>
    <w:unhideWhenUsed/>
    <w:rsid w:val="00EB05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05C9"/>
    <w:rPr>
      <w:rFonts w:ascii="Calibri" w:eastAsia="Calibri" w:hAnsi="Calibri" w:cs="Calibri"/>
      <w:sz w:val="20"/>
      <w:szCs w:val="20"/>
      <w:lang w:val="pl-PL" w:eastAsia="zh-CN"/>
    </w:rPr>
  </w:style>
  <w:style w:type="paragraph" w:styleId="Tematkomentarza">
    <w:name w:val="annotation subject"/>
    <w:basedOn w:val="Tekstkomentarza"/>
    <w:next w:val="Tekstkomentarza"/>
    <w:link w:val="TematkomentarzaZnak"/>
    <w:uiPriority w:val="99"/>
    <w:semiHidden/>
    <w:unhideWhenUsed/>
    <w:rsid w:val="00EB05C9"/>
    <w:rPr>
      <w:b/>
      <w:bCs/>
    </w:rPr>
  </w:style>
  <w:style w:type="character" w:customStyle="1" w:styleId="TematkomentarzaZnak">
    <w:name w:val="Temat komentarza Znak"/>
    <w:basedOn w:val="TekstkomentarzaZnak"/>
    <w:link w:val="Tematkomentarza"/>
    <w:uiPriority w:val="99"/>
    <w:semiHidden/>
    <w:rsid w:val="00EB05C9"/>
    <w:rPr>
      <w:rFonts w:ascii="Calibri" w:eastAsia="Calibri" w:hAnsi="Calibri" w:cs="Calibri"/>
      <w:b/>
      <w:bCs/>
      <w:sz w:val="20"/>
      <w:szCs w:val="20"/>
      <w:lang w:val="pl-PL" w:eastAsia="zh-CN"/>
    </w:rPr>
  </w:style>
  <w:style w:type="paragraph" w:styleId="Tekstdymka">
    <w:name w:val="Balloon Text"/>
    <w:basedOn w:val="Normalny"/>
    <w:link w:val="TekstdymkaZnak"/>
    <w:uiPriority w:val="99"/>
    <w:semiHidden/>
    <w:unhideWhenUsed/>
    <w:rsid w:val="009F68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6818"/>
    <w:rPr>
      <w:rFonts w:ascii="Tahoma" w:eastAsia="Calibri" w:hAnsi="Tahoma" w:cs="Tahoma"/>
      <w:sz w:val="16"/>
      <w:szCs w:val="16"/>
      <w:lang w:val="pl-PL" w:eastAsia="zh-CN"/>
    </w:rPr>
  </w:style>
  <w:style w:type="paragraph" w:styleId="Poprawka">
    <w:name w:val="Revision"/>
    <w:hidden/>
    <w:uiPriority w:val="99"/>
    <w:semiHidden/>
    <w:rsid w:val="00E84025"/>
    <w:pPr>
      <w:spacing w:after="0" w:line="240" w:lineRule="auto"/>
    </w:pPr>
    <w:rPr>
      <w:rFonts w:ascii="Calibri" w:eastAsia="Calibri" w:hAnsi="Calibri" w:cs="Calibri"/>
      <w:lang w:val="pl-P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721022">
      <w:bodyDiv w:val="1"/>
      <w:marLeft w:val="0"/>
      <w:marRight w:val="0"/>
      <w:marTop w:val="0"/>
      <w:marBottom w:val="0"/>
      <w:divBdr>
        <w:top w:val="none" w:sz="0" w:space="0" w:color="auto"/>
        <w:left w:val="none" w:sz="0" w:space="0" w:color="auto"/>
        <w:bottom w:val="none" w:sz="0" w:space="0" w:color="auto"/>
        <w:right w:val="none" w:sz="0" w:space="0" w:color="auto"/>
      </w:divBdr>
    </w:div>
    <w:div w:id="73447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fabrykapelnazycia.eu" TargetMode="External"/><Relationship Id="rId13" Type="http://schemas.openxmlformats.org/officeDocument/2006/relationships/hyperlink" Target="http://ngo.dabrowa-gornicza.pl" TargetMode="External"/><Relationship Id="rId18" Type="http://schemas.openxmlformats.org/officeDocument/2006/relationships/hyperlink" Target="mailto:sekretariat@fabrykapelnazyci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brykapelnazycia.pl" TargetMode="External"/><Relationship Id="rId17" Type="http://schemas.openxmlformats.org/officeDocument/2006/relationships/hyperlink" Target="http://www.fabrykapelnazycia.pl/" TargetMode="External"/><Relationship Id="rId2" Type="http://schemas.openxmlformats.org/officeDocument/2006/relationships/numbering" Target="numbering.xml"/><Relationship Id="rId16" Type="http://schemas.openxmlformats.org/officeDocument/2006/relationships/hyperlink" Target="http://www.ngo.dabrowa-gornicz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go.dabrowa-gornicza.pl" TargetMode="External"/><Relationship Id="rId5" Type="http://schemas.openxmlformats.org/officeDocument/2006/relationships/webSettings" Target="webSettings.xml"/><Relationship Id="rId15" Type="http://schemas.openxmlformats.org/officeDocument/2006/relationships/hyperlink" Target="mailto:%20fabrykapelnazycia@cris.org.pl" TargetMode="External"/><Relationship Id="rId10" Type="http://schemas.openxmlformats.org/officeDocument/2006/relationships/hyperlink" Target="mailto:sekretariat@fabrykapelnazyci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fabrykapelnazycia.eu" TargetMode="External"/><Relationship Id="rId14" Type="http://schemas.openxmlformats.org/officeDocument/2006/relationships/hyperlink" Target="http://fabrykapelnazycia.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12893-6EA0-4540-B00C-25B3FE43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5772</Words>
  <Characters>38677</Characters>
  <Application>Microsoft Office Word</Application>
  <DocSecurity>0</DocSecurity>
  <Lines>859</Lines>
  <Paragraphs>431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Kubieniec</dc:creator>
  <cp:lastModifiedBy>Jarosław Telenga</cp:lastModifiedBy>
  <cp:revision>4</cp:revision>
  <dcterms:created xsi:type="dcterms:W3CDTF">2021-05-11T15:31:00Z</dcterms:created>
  <dcterms:modified xsi:type="dcterms:W3CDTF">2021-05-11T15:38:00Z</dcterms:modified>
</cp:coreProperties>
</file>